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3E9C" w14:textId="77777777" w:rsidR="00012525" w:rsidRDefault="00012525" w:rsidP="00446222">
      <w:pPr>
        <w:pStyle w:val="Heading3"/>
        <w:jc w:val="right"/>
        <w:rPr>
          <w:rFonts w:asciiTheme="majorHAnsi" w:hAnsiTheme="majorHAnsi"/>
          <w:b w:val="0"/>
          <w:bCs/>
          <w:i/>
          <w:iCs/>
          <w:lang w:val="ro-RO"/>
        </w:rPr>
      </w:pPr>
      <w:bookmarkStart w:id="0" w:name="_Toc487541297"/>
    </w:p>
    <w:bookmarkEnd w:id="0"/>
    <w:p w14:paraId="7E9622CD" w14:textId="77777777" w:rsidR="00617942" w:rsidRPr="007C134C" w:rsidRDefault="00617942" w:rsidP="00617942">
      <w:pPr>
        <w:rPr>
          <w:rFonts w:asciiTheme="majorHAnsi" w:hAnsiTheme="majorHAnsi"/>
          <w:bCs/>
          <w:i/>
          <w:iCs/>
          <w:sz w:val="22"/>
          <w:szCs w:val="22"/>
          <w:lang w:val="ro-RO"/>
        </w:rPr>
      </w:pPr>
    </w:p>
    <w:p w14:paraId="22750336" w14:textId="4B1C5194" w:rsidR="00446222" w:rsidRPr="007C134C" w:rsidRDefault="00617942" w:rsidP="00446222">
      <w:pPr>
        <w:rPr>
          <w:rFonts w:asciiTheme="majorHAnsi" w:hAnsiTheme="majorHAnsi"/>
          <w:sz w:val="22"/>
          <w:szCs w:val="22"/>
          <w:lang w:val="ro-RO"/>
        </w:rPr>
      </w:pPr>
      <w:r w:rsidRPr="007C134C">
        <w:rPr>
          <w:rFonts w:asciiTheme="majorHAnsi" w:hAnsiTheme="majorHAnsi"/>
          <w:sz w:val="22"/>
          <w:szCs w:val="22"/>
          <w:lang w:val="ro-RO"/>
        </w:rPr>
        <w:t>Schema de Granturi: Programul Național pentru Reducerea Abandonului Școlar</w:t>
      </w:r>
    </w:p>
    <w:p w14:paraId="05DAB22C" w14:textId="77777777" w:rsidR="00111A5C" w:rsidRPr="00CB7D8B" w:rsidRDefault="00111A5C" w:rsidP="00111A5C">
      <w:pPr>
        <w:rPr>
          <w:rFonts w:asciiTheme="majorHAnsi" w:hAnsiTheme="majorHAnsi"/>
          <w:sz w:val="22"/>
          <w:szCs w:val="22"/>
          <w:lang w:val="ro-RO"/>
        </w:rPr>
      </w:pPr>
      <w:r w:rsidRPr="00CB7D8B">
        <w:rPr>
          <w:rFonts w:asciiTheme="majorHAnsi" w:hAnsiTheme="majorHAnsi"/>
          <w:sz w:val="22"/>
          <w:szCs w:val="22"/>
          <w:lang w:val="ro-RO"/>
        </w:rPr>
        <w:t xml:space="preserve">Beneficiar: </w:t>
      </w:r>
      <w:r>
        <w:rPr>
          <w:rFonts w:asciiTheme="majorHAnsi" w:hAnsiTheme="majorHAnsi" w:cstheme="minorHAnsi"/>
          <w:bCs/>
          <w:i/>
          <w:iCs/>
          <w:sz w:val="22"/>
          <w:szCs w:val="22"/>
          <w:lang w:val="ro-RO"/>
        </w:rPr>
        <w:t>Liceul Teoretic „Carmen Sylva” Eforie</w:t>
      </w:r>
    </w:p>
    <w:p w14:paraId="31F20486" w14:textId="77777777" w:rsidR="00111A5C" w:rsidRPr="00CB7D8B" w:rsidRDefault="00111A5C" w:rsidP="00111A5C">
      <w:pPr>
        <w:rPr>
          <w:rFonts w:asciiTheme="majorHAnsi" w:hAnsiTheme="majorHAnsi"/>
          <w:sz w:val="22"/>
          <w:szCs w:val="22"/>
          <w:lang w:val="ro-RO"/>
        </w:rPr>
      </w:pPr>
      <w:r w:rsidRPr="00CB7D8B">
        <w:rPr>
          <w:rFonts w:asciiTheme="majorHAnsi" w:hAnsiTheme="majorHAnsi"/>
          <w:sz w:val="22"/>
          <w:szCs w:val="22"/>
          <w:lang w:val="ro-RO"/>
        </w:rPr>
        <w:t xml:space="preserve">Titlul proiectului: </w:t>
      </w:r>
      <w:r w:rsidRPr="00560EC4">
        <w:rPr>
          <w:rFonts w:asciiTheme="majorHAnsi" w:hAnsiTheme="majorHAnsi" w:cstheme="minorHAnsi"/>
          <w:bCs/>
          <w:i/>
          <w:iCs/>
          <w:sz w:val="22"/>
          <w:szCs w:val="22"/>
          <w:lang w:val="ro-RO"/>
        </w:rPr>
        <w:t>„Carmen Sylva-The Best Way of Learning”</w:t>
      </w:r>
    </w:p>
    <w:p w14:paraId="2CA4478C" w14:textId="77777777" w:rsidR="00111A5C" w:rsidRPr="00CB7D8B" w:rsidRDefault="00111A5C" w:rsidP="00111A5C">
      <w:pPr>
        <w:rPr>
          <w:rFonts w:asciiTheme="majorHAnsi" w:hAnsiTheme="majorHAnsi" w:cstheme="minorHAnsi"/>
          <w:sz w:val="22"/>
          <w:szCs w:val="22"/>
          <w:lang w:val="ro-RO"/>
        </w:rPr>
      </w:pPr>
      <w:r w:rsidRPr="00CB7D8B">
        <w:rPr>
          <w:rFonts w:asciiTheme="majorHAnsi" w:hAnsiTheme="majorHAnsi"/>
          <w:sz w:val="22"/>
          <w:szCs w:val="22"/>
          <w:lang w:val="ro-RO"/>
        </w:rPr>
        <w:t xml:space="preserve">Contract de finanțare nr. </w:t>
      </w:r>
      <w:r w:rsidRPr="00223545">
        <w:rPr>
          <w:rFonts w:asciiTheme="majorHAnsi" w:hAnsiTheme="majorHAnsi" w:cstheme="minorHAnsi"/>
          <w:bCs/>
          <w:i/>
          <w:iCs/>
          <w:sz w:val="22"/>
          <w:szCs w:val="22"/>
          <w:lang w:val="ro-RO"/>
        </w:rPr>
        <w:t>3060A/7 din 14.05.2024</w:t>
      </w:r>
    </w:p>
    <w:p w14:paraId="214E9E86" w14:textId="77777777" w:rsidR="007977FC" w:rsidRPr="00835AC4" w:rsidRDefault="007977FC" w:rsidP="007977FC">
      <w:pPr>
        <w:ind w:right="46"/>
        <w:jc w:val="right"/>
        <w:rPr>
          <w:rFonts w:asciiTheme="majorHAnsi" w:hAnsiTheme="majorHAnsi" w:cstheme="minorHAnsi"/>
          <w:b/>
          <w:sz w:val="22"/>
          <w:szCs w:val="22"/>
          <w:lang w:val="ro-RO"/>
        </w:rPr>
      </w:pPr>
      <w:r w:rsidRPr="00835AC4">
        <w:rPr>
          <w:rFonts w:asciiTheme="majorHAnsi" w:hAnsiTheme="majorHAnsi" w:cstheme="minorHAnsi"/>
          <w:b/>
          <w:sz w:val="22"/>
          <w:szCs w:val="22"/>
          <w:lang w:val="ro-RO"/>
        </w:rPr>
        <w:t>APROB.</w:t>
      </w:r>
    </w:p>
    <w:p w14:paraId="60243CEA" w14:textId="77777777" w:rsidR="007977FC" w:rsidRPr="00835AC4" w:rsidRDefault="007977FC" w:rsidP="007977FC">
      <w:pPr>
        <w:ind w:right="46"/>
        <w:jc w:val="right"/>
        <w:rPr>
          <w:rFonts w:asciiTheme="majorHAnsi" w:hAnsiTheme="majorHAnsi" w:cstheme="minorHAnsi"/>
          <w:b/>
          <w:sz w:val="22"/>
          <w:szCs w:val="22"/>
          <w:lang w:val="ro-RO"/>
        </w:rPr>
      </w:pPr>
      <w:r w:rsidRPr="00835AC4">
        <w:rPr>
          <w:rFonts w:asciiTheme="majorHAnsi" w:hAnsiTheme="majorHAnsi" w:cstheme="minorHAnsi"/>
          <w:b/>
          <w:sz w:val="22"/>
          <w:szCs w:val="22"/>
          <w:lang w:val="ro-RO"/>
        </w:rPr>
        <w:t>Director,</w:t>
      </w:r>
    </w:p>
    <w:p w14:paraId="4DB7F13A" w14:textId="77777777" w:rsidR="00816F92" w:rsidRPr="007C134C"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46755C0A" w14:textId="77777777" w:rsidR="00AB6129" w:rsidRDefault="00AB6129"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AB6129">
        <w:rPr>
          <w:rFonts w:asciiTheme="majorHAnsi" w:hAnsiTheme="majorHAnsi" w:cs="Arial"/>
          <w:b/>
          <w:sz w:val="22"/>
          <w:szCs w:val="22"/>
          <w:shd w:val="clear" w:color="auto" w:fill="FFFFFF"/>
          <w:lang w:val="ro-RO"/>
        </w:rPr>
        <w:t>ANUNȚ PUBLICITAR – ACHIZIȚIE DIRECTĂ</w:t>
      </w:r>
    </w:p>
    <w:p w14:paraId="3F19AA25" w14:textId="70A7D6B3" w:rsidR="00816F92" w:rsidRPr="007C134C" w:rsidRDefault="00816F92" w:rsidP="00816F92">
      <w:pPr>
        <w:autoSpaceDE w:val="0"/>
        <w:autoSpaceDN w:val="0"/>
        <w:adjustRightInd w:val="0"/>
        <w:spacing w:after="120"/>
        <w:ind w:left="144" w:right="144"/>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w:t>
      </w:r>
      <w:r w:rsidR="00111A5C" w:rsidRPr="00111A5C">
        <w:rPr>
          <w:rFonts w:asciiTheme="majorHAnsi" w:hAnsiTheme="majorHAnsi" w:cstheme="minorHAnsi"/>
          <w:b/>
          <w:sz w:val="22"/>
          <w:szCs w:val="22"/>
          <w:lang w:val="ro-RO"/>
        </w:rPr>
        <w:t xml:space="preserve"> </w:t>
      </w:r>
      <w:r w:rsidR="00111A5C">
        <w:rPr>
          <w:rFonts w:asciiTheme="majorHAnsi" w:hAnsiTheme="majorHAnsi" w:cstheme="minorHAnsi"/>
          <w:b/>
          <w:sz w:val="22"/>
          <w:szCs w:val="22"/>
          <w:lang w:val="ro-RO"/>
        </w:rPr>
        <w:t>3707_</w:t>
      </w:r>
      <w:r w:rsidR="00AB6129">
        <w:rPr>
          <w:rFonts w:asciiTheme="majorHAnsi" w:hAnsiTheme="majorHAnsi" w:cstheme="minorHAnsi"/>
          <w:b/>
          <w:sz w:val="22"/>
          <w:szCs w:val="22"/>
          <w:lang w:val="ro-RO"/>
        </w:rPr>
        <w:t>311</w:t>
      </w:r>
      <w:r w:rsidR="00111A5C" w:rsidRPr="00CB7D8B">
        <w:rPr>
          <w:rFonts w:asciiTheme="majorHAnsi" w:hAnsiTheme="majorHAnsi" w:cstheme="minorHAnsi"/>
          <w:b/>
          <w:sz w:val="22"/>
          <w:szCs w:val="22"/>
          <w:lang w:val="ro-RO"/>
        </w:rPr>
        <w:t xml:space="preserve"> din data</w:t>
      </w:r>
      <w:r w:rsidR="00111A5C">
        <w:rPr>
          <w:rFonts w:asciiTheme="majorHAnsi" w:hAnsiTheme="majorHAnsi" w:cstheme="minorHAnsi"/>
          <w:b/>
          <w:sz w:val="22"/>
          <w:szCs w:val="22"/>
          <w:lang w:val="ro-RO"/>
        </w:rPr>
        <w:t xml:space="preserve"> </w:t>
      </w:r>
      <w:r w:rsidR="003333D8">
        <w:rPr>
          <w:rFonts w:asciiTheme="majorHAnsi" w:hAnsiTheme="majorHAnsi" w:cstheme="minorHAnsi"/>
          <w:b/>
          <w:sz w:val="22"/>
          <w:szCs w:val="22"/>
          <w:lang w:val="ro-RO"/>
        </w:rPr>
        <w:t>2</w:t>
      </w:r>
      <w:r w:rsidR="001D17F1">
        <w:rPr>
          <w:rFonts w:asciiTheme="majorHAnsi" w:hAnsiTheme="majorHAnsi" w:cstheme="minorHAnsi"/>
          <w:b/>
          <w:sz w:val="22"/>
          <w:szCs w:val="22"/>
          <w:lang w:val="ro-RO"/>
        </w:rPr>
        <w:t>7</w:t>
      </w:r>
      <w:r w:rsidR="00111A5C">
        <w:rPr>
          <w:rFonts w:asciiTheme="majorHAnsi" w:hAnsiTheme="majorHAnsi" w:cstheme="minorHAnsi"/>
          <w:b/>
          <w:sz w:val="22"/>
          <w:szCs w:val="22"/>
          <w:lang w:val="ro-RO"/>
        </w:rPr>
        <w:t>.0</w:t>
      </w:r>
      <w:r w:rsidR="003333D8">
        <w:rPr>
          <w:rFonts w:asciiTheme="majorHAnsi" w:hAnsiTheme="majorHAnsi" w:cstheme="minorHAnsi"/>
          <w:b/>
          <w:sz w:val="22"/>
          <w:szCs w:val="22"/>
          <w:lang w:val="ro-RO"/>
        </w:rPr>
        <w:t>4</w:t>
      </w:r>
      <w:r w:rsidR="00111A5C">
        <w:rPr>
          <w:rFonts w:asciiTheme="majorHAnsi" w:hAnsiTheme="majorHAnsi" w:cstheme="minorHAnsi"/>
          <w:b/>
          <w:sz w:val="22"/>
          <w:szCs w:val="22"/>
          <w:lang w:val="ro-RO"/>
        </w:rPr>
        <w:t>.202</w:t>
      </w:r>
      <w:r w:rsidR="003333D8">
        <w:rPr>
          <w:rFonts w:asciiTheme="majorHAnsi" w:hAnsiTheme="majorHAnsi" w:cstheme="minorHAnsi"/>
          <w:b/>
          <w:sz w:val="22"/>
          <w:szCs w:val="22"/>
          <w:lang w:val="ro-RO"/>
        </w:rPr>
        <w:t>6</w:t>
      </w:r>
    </w:p>
    <w:p w14:paraId="50677129" w14:textId="6E412F44" w:rsidR="00237972" w:rsidRPr="007C134C" w:rsidRDefault="00237972" w:rsidP="00237972">
      <w:pPr>
        <w:pStyle w:val="ChapterNumber"/>
        <w:jc w:val="center"/>
        <w:rPr>
          <w:rFonts w:asciiTheme="majorHAnsi" w:hAnsiTheme="majorHAnsi" w:cstheme="minorHAnsi"/>
          <w:i/>
          <w:color w:val="3366FF"/>
          <w:szCs w:val="22"/>
          <w:lang w:val="ro-RO"/>
        </w:rPr>
      </w:pPr>
      <w:r w:rsidRPr="007C134C">
        <w:rPr>
          <w:rFonts w:asciiTheme="majorHAnsi" w:hAnsiTheme="majorHAnsi" w:cstheme="minorHAnsi"/>
          <w:szCs w:val="22"/>
          <w:lang w:val="ro-RO"/>
        </w:rPr>
        <w:t xml:space="preserve">Achiziția de </w:t>
      </w:r>
      <w:r w:rsidR="00111A5C">
        <w:rPr>
          <w:rFonts w:asciiTheme="majorHAnsi" w:hAnsiTheme="majorHAnsi" w:cstheme="minorHAnsi"/>
          <w:bCs/>
          <w:i/>
          <w:iCs/>
          <w:szCs w:val="22"/>
          <w:lang w:val="ro-RO"/>
        </w:rPr>
        <w:t>servicii de turism</w:t>
      </w:r>
    </w:p>
    <w:p w14:paraId="49042707" w14:textId="77777777" w:rsidR="00AB6129" w:rsidRPr="00AB6129" w:rsidRDefault="00AB6129" w:rsidP="00AB6129">
      <w:pPr>
        <w:rPr>
          <w:rFonts w:asciiTheme="majorHAnsi" w:hAnsiTheme="majorHAnsi" w:cs="Arial"/>
          <w:sz w:val="22"/>
          <w:szCs w:val="22"/>
          <w:lang w:val="ro-RO"/>
        </w:rPr>
      </w:pPr>
    </w:p>
    <w:p w14:paraId="7CB5D5A4" w14:textId="77777777" w:rsidR="00AB6129" w:rsidRPr="00AB6129" w:rsidRDefault="00AB6129" w:rsidP="00AB6129">
      <w:pPr>
        <w:rPr>
          <w:rFonts w:asciiTheme="majorHAnsi" w:hAnsiTheme="majorHAnsi" w:cs="Arial"/>
          <w:sz w:val="22"/>
          <w:szCs w:val="22"/>
          <w:lang w:val="ro-RO"/>
        </w:rPr>
      </w:pPr>
    </w:p>
    <w:p w14:paraId="0E1EBFB7" w14:textId="6193DF48" w:rsidR="00BA7A31" w:rsidRPr="007C134C" w:rsidRDefault="00BA7A31" w:rsidP="00BA7A31">
      <w:pPr>
        <w:jc w:val="both"/>
        <w:rPr>
          <w:rFonts w:asciiTheme="majorHAnsi" w:hAnsiTheme="majorHAnsi"/>
          <w:sz w:val="22"/>
          <w:szCs w:val="22"/>
          <w:lang w:val="ro-RO"/>
        </w:rPr>
      </w:pPr>
      <w:r>
        <w:rPr>
          <w:rFonts w:asciiTheme="majorHAnsi" w:hAnsiTheme="majorHAnsi" w:cstheme="minorHAnsi"/>
          <w:bCs/>
          <w:i/>
          <w:iCs/>
          <w:sz w:val="22"/>
          <w:szCs w:val="22"/>
          <w:lang w:val="ro-RO"/>
        </w:rPr>
        <w:t>Liceul Teoretic „Carmen Sylva” Eforie</w:t>
      </w:r>
      <w:r w:rsidRPr="007C134C">
        <w:rPr>
          <w:rFonts w:asciiTheme="majorHAnsi" w:hAnsiTheme="majorHAnsi"/>
          <w:sz w:val="22"/>
          <w:szCs w:val="22"/>
          <w:lang w:val="ro-RO"/>
        </w:rPr>
        <w:t xml:space="preserve"> implementează, in calitate de beneficiar, proiectul </w:t>
      </w:r>
      <w:r w:rsidRPr="00560EC4">
        <w:rPr>
          <w:rFonts w:asciiTheme="majorHAnsi" w:hAnsiTheme="majorHAnsi" w:cstheme="minorHAnsi"/>
          <w:bCs/>
          <w:i/>
          <w:iCs/>
          <w:sz w:val="22"/>
          <w:szCs w:val="22"/>
          <w:lang w:val="ro-RO"/>
        </w:rPr>
        <w:t>„Carmen Sylva-The Best Way of Learning”</w:t>
      </w:r>
      <w:r w:rsidRPr="007C134C">
        <w:rPr>
          <w:rFonts w:asciiTheme="majorHAnsi" w:hAnsiTheme="majorHAnsi" w:cstheme="minorHAnsi"/>
          <w:bCs/>
          <w:i/>
          <w:iCs/>
          <w:sz w:val="22"/>
          <w:szCs w:val="22"/>
          <w:lang w:val="ro-RO"/>
        </w:rPr>
        <w:t xml:space="preserve">, </w:t>
      </w:r>
      <w:r w:rsidRPr="007C134C">
        <w:rPr>
          <w:rFonts w:asciiTheme="majorHAnsi" w:hAnsiTheme="majorHAnsi" w:cstheme="minorHAnsi"/>
          <w:bCs/>
          <w:sz w:val="22"/>
          <w:szCs w:val="22"/>
          <w:lang w:val="ro-RO"/>
        </w:rPr>
        <w:t>în cadrul</w:t>
      </w:r>
      <w:r w:rsidRPr="007C134C">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 xml:space="preserve">Schemei de Granturi Programul Național pentru Reducerea Abandonului Școlar, parte a Planului Național pentru Redresare și Reziliență al României (PNRR) </w:t>
      </w:r>
      <w:r w:rsidRPr="007C134C">
        <w:rPr>
          <w:rFonts w:asciiTheme="majorHAnsi" w:hAnsiTheme="majorHAnsi" w:cstheme="minorHAnsi"/>
          <w:sz w:val="22"/>
          <w:szCs w:val="22"/>
          <w:lang w:val="ro-RO"/>
        </w:rPr>
        <w:t xml:space="preserve">şi intenționează să utilizeze o parte din fonduri pentru achiziția serviciilor pentru care a fost </w:t>
      </w:r>
      <w:r>
        <w:rPr>
          <w:rFonts w:asciiTheme="majorHAnsi" w:hAnsiTheme="majorHAnsi" w:cstheme="minorHAnsi"/>
          <w:sz w:val="22"/>
          <w:szCs w:val="22"/>
          <w:lang w:val="ro-RO"/>
        </w:rPr>
        <w:t>redactat prezentul anunț</w:t>
      </w:r>
      <w:r w:rsidRPr="007C134C">
        <w:rPr>
          <w:rFonts w:asciiTheme="majorHAnsi" w:hAnsiTheme="majorHAnsi"/>
          <w:sz w:val="22"/>
          <w:szCs w:val="22"/>
          <w:lang w:val="ro-RO"/>
        </w:rPr>
        <w:t>.</w:t>
      </w:r>
    </w:p>
    <w:p w14:paraId="204C46F5" w14:textId="77777777" w:rsidR="00AB6129" w:rsidRPr="00AB6129" w:rsidRDefault="00AB6129" w:rsidP="00AB6129">
      <w:pPr>
        <w:rPr>
          <w:rFonts w:asciiTheme="majorHAnsi" w:hAnsiTheme="majorHAnsi" w:cs="Arial"/>
          <w:sz w:val="22"/>
          <w:szCs w:val="22"/>
          <w:lang w:val="ro-RO"/>
        </w:rPr>
      </w:pPr>
    </w:p>
    <w:p w14:paraId="294AF9AD" w14:textId="77777777" w:rsidR="00AB6129" w:rsidRPr="00AB6129" w:rsidRDefault="00AB6129" w:rsidP="00AB6129">
      <w:pPr>
        <w:rPr>
          <w:rFonts w:asciiTheme="majorHAnsi" w:hAnsiTheme="majorHAnsi" w:cs="Arial"/>
          <w:sz w:val="22"/>
          <w:szCs w:val="22"/>
          <w:lang w:val="ro-RO"/>
        </w:rPr>
      </w:pPr>
      <w:r w:rsidRPr="00AB6129">
        <w:rPr>
          <w:rFonts w:ascii="Segoe UI Emoji" w:hAnsi="Segoe UI Emoji" w:cs="Segoe UI Emoji"/>
          <w:sz w:val="22"/>
          <w:szCs w:val="22"/>
          <w:lang w:val="ro-RO"/>
        </w:rPr>
        <w:t>🔹</w:t>
      </w:r>
      <w:r w:rsidRPr="00AB6129">
        <w:rPr>
          <w:rFonts w:asciiTheme="majorHAnsi" w:hAnsiTheme="majorHAnsi" w:cs="Arial"/>
          <w:sz w:val="22"/>
          <w:szCs w:val="22"/>
          <w:lang w:val="ro-RO"/>
        </w:rPr>
        <w:t xml:space="preserve"> 1. Date generale</w:t>
      </w:r>
    </w:p>
    <w:p w14:paraId="3C591F11" w14:textId="5DA65FD1"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 xml:space="preserve">Denumire autoritate contractantă: </w:t>
      </w:r>
      <w:r>
        <w:rPr>
          <w:rFonts w:asciiTheme="majorHAnsi" w:hAnsiTheme="majorHAnsi" w:cs="Arial"/>
          <w:sz w:val="22"/>
          <w:szCs w:val="22"/>
          <w:lang w:val="ro-RO"/>
        </w:rPr>
        <w:t xml:space="preserve">Liceul Teoretic „Carmen Sylva” Eforie </w:t>
      </w:r>
    </w:p>
    <w:p w14:paraId="42099203" w14:textId="0FE5EB47"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 xml:space="preserve">CUI: </w:t>
      </w:r>
      <w:r>
        <w:rPr>
          <w:rFonts w:asciiTheme="majorHAnsi" w:hAnsiTheme="majorHAnsi" w:cs="Arial"/>
          <w:sz w:val="22"/>
          <w:szCs w:val="22"/>
          <w:lang w:val="ro-RO"/>
        </w:rPr>
        <w:t>4515646</w:t>
      </w:r>
    </w:p>
    <w:p w14:paraId="043357D5" w14:textId="04063267"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 xml:space="preserve">Adresa: </w:t>
      </w:r>
      <w:r>
        <w:rPr>
          <w:rFonts w:asciiTheme="majorHAnsi" w:hAnsiTheme="majorHAnsi" w:cs="Arial"/>
          <w:sz w:val="22"/>
          <w:szCs w:val="22"/>
          <w:lang w:val="ro-RO"/>
        </w:rPr>
        <w:t>Eforie Sud, Str. Negru Vodă, Nr. 102, Jud. Constanța</w:t>
      </w:r>
    </w:p>
    <w:p w14:paraId="40BD3895" w14:textId="5E1BD5CF"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 xml:space="preserve">Telefon: </w:t>
      </w:r>
      <w:r>
        <w:rPr>
          <w:rFonts w:asciiTheme="majorHAnsi" w:hAnsiTheme="majorHAnsi" w:cs="Arial"/>
          <w:sz w:val="22"/>
          <w:szCs w:val="22"/>
          <w:lang w:val="ro-RO"/>
        </w:rPr>
        <w:t xml:space="preserve">0241.74.85.66, </w:t>
      </w:r>
      <w:r w:rsidRPr="00AB6129">
        <w:rPr>
          <w:rFonts w:asciiTheme="majorHAnsi" w:hAnsiTheme="majorHAnsi" w:cs="Arial"/>
          <w:sz w:val="22"/>
          <w:szCs w:val="22"/>
          <w:lang w:val="ro-RO"/>
        </w:rPr>
        <w:t xml:space="preserve"> Email</w:t>
      </w:r>
      <w:r>
        <w:rPr>
          <w:rFonts w:asciiTheme="majorHAnsi" w:hAnsiTheme="majorHAnsi" w:cs="Arial"/>
          <w:sz w:val="22"/>
          <w:szCs w:val="22"/>
          <w:lang w:val="ro-RO"/>
        </w:rPr>
        <w:t>: lefo.secretariat@gmail.com</w:t>
      </w:r>
    </w:p>
    <w:p w14:paraId="36307A6E" w14:textId="11FEE037"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 xml:space="preserve">Persoană de contact: </w:t>
      </w:r>
      <w:r>
        <w:rPr>
          <w:rFonts w:asciiTheme="majorHAnsi" w:hAnsiTheme="majorHAnsi" w:cs="Arial"/>
          <w:sz w:val="22"/>
          <w:szCs w:val="22"/>
          <w:lang w:val="ro-RO"/>
        </w:rPr>
        <w:t>ONOAIE Emilian</w:t>
      </w:r>
    </w:p>
    <w:p w14:paraId="20D1DE20" w14:textId="77777777" w:rsidR="00BA7A31" w:rsidRDefault="00BA7A31" w:rsidP="00AB6129">
      <w:pPr>
        <w:rPr>
          <w:rFonts w:ascii="Segoe UI Emoji" w:hAnsi="Segoe UI Emoji" w:cs="Segoe UI Emoji"/>
          <w:sz w:val="22"/>
          <w:szCs w:val="22"/>
          <w:lang w:val="ro-RO"/>
        </w:rPr>
      </w:pPr>
    </w:p>
    <w:p w14:paraId="11FC45E6" w14:textId="0E8C30C4" w:rsidR="00AB6129" w:rsidRPr="00AB6129" w:rsidRDefault="00AB6129" w:rsidP="00AB6129">
      <w:pPr>
        <w:rPr>
          <w:rFonts w:asciiTheme="majorHAnsi" w:hAnsiTheme="majorHAnsi" w:cs="Arial"/>
          <w:sz w:val="22"/>
          <w:szCs w:val="22"/>
          <w:lang w:val="ro-RO"/>
        </w:rPr>
      </w:pPr>
      <w:r w:rsidRPr="00AB6129">
        <w:rPr>
          <w:rFonts w:ascii="Segoe UI Emoji" w:hAnsi="Segoe UI Emoji" w:cs="Segoe UI Emoji"/>
          <w:sz w:val="22"/>
          <w:szCs w:val="22"/>
          <w:lang w:val="ro-RO"/>
        </w:rPr>
        <w:t>🔹</w:t>
      </w:r>
      <w:r w:rsidRPr="00AB6129">
        <w:rPr>
          <w:rFonts w:asciiTheme="majorHAnsi" w:hAnsiTheme="majorHAnsi" w:cs="Arial"/>
          <w:sz w:val="22"/>
          <w:szCs w:val="22"/>
          <w:lang w:val="ro-RO"/>
        </w:rPr>
        <w:t xml:space="preserve"> 2. Obiectul achiziției</w:t>
      </w:r>
      <w:r w:rsidR="00BA7A31">
        <w:rPr>
          <w:rFonts w:asciiTheme="majorHAnsi" w:hAnsiTheme="majorHAnsi" w:cs="Arial"/>
          <w:sz w:val="22"/>
          <w:szCs w:val="22"/>
          <w:lang w:val="ro-RO"/>
        </w:rPr>
        <w:t xml:space="preserve">: </w:t>
      </w:r>
      <w:r w:rsidRPr="00AB6129">
        <w:rPr>
          <w:rFonts w:asciiTheme="majorHAnsi" w:hAnsiTheme="majorHAnsi" w:cs="Arial"/>
          <w:sz w:val="22"/>
          <w:szCs w:val="22"/>
          <w:lang w:val="ro-RO"/>
        </w:rPr>
        <w:t>Achiziția de</w:t>
      </w:r>
      <w:r>
        <w:rPr>
          <w:rFonts w:asciiTheme="majorHAnsi" w:hAnsiTheme="majorHAnsi" w:cs="Arial"/>
          <w:sz w:val="22"/>
          <w:szCs w:val="22"/>
          <w:lang w:val="ro-RO"/>
        </w:rPr>
        <w:t xml:space="preserve"> </w:t>
      </w:r>
      <w:r>
        <w:rPr>
          <w:rFonts w:asciiTheme="majorHAnsi" w:hAnsiTheme="majorHAnsi" w:cstheme="minorHAnsi"/>
          <w:bCs/>
          <w:i/>
          <w:iCs/>
          <w:szCs w:val="22"/>
          <w:lang w:val="ro-RO"/>
        </w:rPr>
        <w:t>servicii de turism</w:t>
      </w:r>
      <w:r w:rsidRPr="00AB6129">
        <w:rPr>
          <w:rFonts w:asciiTheme="majorHAnsi" w:hAnsiTheme="majorHAnsi" w:cs="Arial"/>
          <w:sz w:val="22"/>
          <w:szCs w:val="22"/>
          <w:lang w:val="ro-RO"/>
        </w:rPr>
        <w:t xml:space="preserve"> </w:t>
      </w:r>
    </w:p>
    <w:p w14:paraId="161255E2" w14:textId="77777777" w:rsidR="00AB6129" w:rsidRPr="00AB6129" w:rsidRDefault="00AB6129" w:rsidP="00AB6129">
      <w:pPr>
        <w:rPr>
          <w:rFonts w:asciiTheme="majorHAnsi" w:hAnsiTheme="majorHAnsi" w:cs="Arial"/>
          <w:sz w:val="22"/>
          <w:szCs w:val="22"/>
          <w:lang w:val="ro-RO"/>
        </w:rPr>
      </w:pPr>
    </w:p>
    <w:p w14:paraId="587583F6" w14:textId="77777777" w:rsidR="00AB6129" w:rsidRPr="00AB6129" w:rsidRDefault="00AB6129" w:rsidP="00AB6129">
      <w:pPr>
        <w:rPr>
          <w:rFonts w:asciiTheme="majorHAnsi" w:hAnsiTheme="majorHAnsi" w:cs="Arial"/>
          <w:sz w:val="22"/>
          <w:szCs w:val="22"/>
          <w:lang w:val="ro-RO"/>
        </w:rPr>
      </w:pPr>
      <w:r w:rsidRPr="00AB6129">
        <w:rPr>
          <w:rFonts w:ascii="Segoe UI Emoji" w:hAnsi="Segoe UI Emoji" w:cs="Segoe UI Emoji"/>
          <w:sz w:val="22"/>
          <w:szCs w:val="22"/>
          <w:lang w:val="ro-RO"/>
        </w:rPr>
        <w:t>🔹</w:t>
      </w:r>
      <w:r w:rsidRPr="00AB6129">
        <w:rPr>
          <w:rFonts w:asciiTheme="majorHAnsi" w:hAnsiTheme="majorHAnsi" w:cs="Arial"/>
          <w:sz w:val="22"/>
          <w:szCs w:val="22"/>
          <w:lang w:val="ro-RO"/>
        </w:rPr>
        <w:t xml:space="preserve"> 3. Descriere succintă</w:t>
      </w:r>
    </w:p>
    <w:p w14:paraId="2F544B6F" w14:textId="77777777" w:rsidR="00AB6129" w:rsidRPr="00AB6129" w:rsidRDefault="00AB6129" w:rsidP="00AB6129">
      <w:pPr>
        <w:rPr>
          <w:rFonts w:asciiTheme="majorHAnsi" w:hAnsiTheme="majorHAnsi" w:cs="Arial"/>
          <w:sz w:val="22"/>
          <w:szCs w:val="22"/>
          <w:lang w:val="ro-RO"/>
        </w:rPr>
      </w:pPr>
    </w:p>
    <w:p w14:paraId="4FDEBDB6" w14:textId="4DFF4A2B" w:rsid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Se dorește achiziționarea următoarelor</w:t>
      </w:r>
      <w:r>
        <w:rPr>
          <w:rFonts w:asciiTheme="majorHAnsi" w:hAnsiTheme="majorHAnsi" w:cs="Arial"/>
          <w:sz w:val="22"/>
          <w:szCs w:val="22"/>
          <w:lang w:val="ro-RO"/>
        </w:rPr>
        <w:t xml:space="preserve"> </w:t>
      </w:r>
      <w:r w:rsidRPr="00AB6129">
        <w:rPr>
          <w:rFonts w:asciiTheme="majorHAnsi" w:hAnsiTheme="majorHAnsi" w:cs="Arial"/>
          <w:sz w:val="22"/>
          <w:szCs w:val="22"/>
          <w:lang w:val="ro-RO"/>
        </w:rPr>
        <w:t>servicii:</w:t>
      </w:r>
    </w:p>
    <w:p w14:paraId="1A4E1F74" w14:textId="77777777" w:rsidR="00AB6129" w:rsidRPr="00AB6129" w:rsidRDefault="00AB6129" w:rsidP="00AB6129">
      <w:pPr>
        <w:rPr>
          <w:rFonts w:asciiTheme="majorHAnsi" w:hAnsiTheme="majorHAnsi" w:cs="Arial"/>
          <w:sz w:val="22"/>
          <w:szCs w:val="22"/>
          <w:lang w:val="ro-RO"/>
        </w:rPr>
      </w:pPr>
    </w:p>
    <w:tbl>
      <w:tblPr>
        <w:tblW w:w="7876" w:type="dxa"/>
        <w:jc w:val="center"/>
        <w:tblLook w:val="04A0" w:firstRow="1" w:lastRow="0" w:firstColumn="1" w:lastColumn="0" w:noHBand="0" w:noVBand="1"/>
      </w:tblPr>
      <w:tblGrid>
        <w:gridCol w:w="560"/>
        <w:gridCol w:w="5123"/>
        <w:gridCol w:w="1051"/>
        <w:gridCol w:w="1142"/>
      </w:tblGrid>
      <w:tr w:rsidR="00AB6129" w:rsidRPr="007C134C" w14:paraId="6361DCD8" w14:textId="77777777" w:rsidTr="001D4ED5">
        <w:trPr>
          <w:trHeight w:val="557"/>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66D298BB" w14:textId="77777777" w:rsidR="00AB6129" w:rsidRPr="007C134C" w:rsidRDefault="00AB6129" w:rsidP="001D4ED5">
            <w:pPr>
              <w:jc w:val="center"/>
              <w:rPr>
                <w:rFonts w:asciiTheme="majorHAnsi" w:hAnsiTheme="majorHAnsi"/>
                <w:sz w:val="22"/>
                <w:szCs w:val="22"/>
                <w:lang w:val="ro-RO"/>
              </w:rPr>
            </w:pPr>
            <w:r w:rsidRPr="007C134C">
              <w:rPr>
                <w:rFonts w:asciiTheme="majorHAnsi" w:hAnsiTheme="majorHAnsi"/>
                <w:sz w:val="22"/>
                <w:szCs w:val="22"/>
                <w:lang w:val="ro-RO"/>
              </w:rPr>
              <w:t>Nr. Crt.</w:t>
            </w:r>
          </w:p>
        </w:tc>
        <w:tc>
          <w:tcPr>
            <w:tcW w:w="5123" w:type="dxa"/>
            <w:tcBorders>
              <w:top w:val="single" w:sz="4" w:space="0" w:color="auto"/>
              <w:left w:val="nil"/>
              <w:bottom w:val="single" w:sz="4" w:space="0" w:color="auto"/>
              <w:right w:val="single" w:sz="4" w:space="0" w:color="auto"/>
            </w:tcBorders>
            <w:vAlign w:val="center"/>
            <w:hideMark/>
          </w:tcPr>
          <w:p w14:paraId="383A276F" w14:textId="77777777" w:rsidR="00AB6129" w:rsidRPr="007C134C" w:rsidRDefault="00AB6129" w:rsidP="001D4ED5">
            <w:pPr>
              <w:jc w:val="center"/>
              <w:rPr>
                <w:rFonts w:asciiTheme="majorHAnsi" w:hAnsiTheme="majorHAnsi"/>
                <w:sz w:val="22"/>
                <w:szCs w:val="22"/>
                <w:lang w:val="ro-RO"/>
              </w:rPr>
            </w:pPr>
            <w:r w:rsidRPr="007C134C">
              <w:rPr>
                <w:rFonts w:asciiTheme="majorHAnsi" w:hAnsiTheme="majorHAnsi" w:cstheme="minorHAnsi"/>
                <w:sz w:val="22"/>
                <w:szCs w:val="22"/>
                <w:lang w:val="ro-RO"/>
              </w:rPr>
              <w:t>Descrierea serviciilor</w:t>
            </w:r>
          </w:p>
        </w:tc>
        <w:tc>
          <w:tcPr>
            <w:tcW w:w="1051" w:type="dxa"/>
            <w:tcBorders>
              <w:top w:val="single" w:sz="4" w:space="0" w:color="auto"/>
              <w:left w:val="nil"/>
              <w:bottom w:val="single" w:sz="4" w:space="0" w:color="auto"/>
              <w:right w:val="single" w:sz="4" w:space="0" w:color="auto"/>
            </w:tcBorders>
            <w:vAlign w:val="center"/>
            <w:hideMark/>
          </w:tcPr>
          <w:p w14:paraId="2A079D93" w14:textId="77777777" w:rsidR="00AB6129" w:rsidRPr="007C134C" w:rsidRDefault="00AB6129" w:rsidP="001D4ED5">
            <w:pPr>
              <w:jc w:val="center"/>
              <w:rPr>
                <w:rFonts w:asciiTheme="majorHAnsi" w:hAnsiTheme="majorHAnsi"/>
                <w:sz w:val="22"/>
                <w:szCs w:val="22"/>
                <w:lang w:val="ro-RO"/>
              </w:rPr>
            </w:pPr>
            <w:r>
              <w:rPr>
                <w:rFonts w:asciiTheme="majorHAnsi" w:hAnsiTheme="majorHAnsi"/>
                <w:sz w:val="22"/>
                <w:szCs w:val="22"/>
                <w:lang w:val="ro-RO"/>
              </w:rPr>
              <w:t>UM</w:t>
            </w:r>
          </w:p>
        </w:tc>
        <w:tc>
          <w:tcPr>
            <w:tcW w:w="1142" w:type="dxa"/>
            <w:tcBorders>
              <w:top w:val="single" w:sz="4" w:space="0" w:color="auto"/>
              <w:left w:val="nil"/>
              <w:bottom w:val="single" w:sz="4" w:space="0" w:color="auto"/>
              <w:right w:val="single" w:sz="4" w:space="0" w:color="auto"/>
            </w:tcBorders>
            <w:vAlign w:val="center"/>
            <w:hideMark/>
          </w:tcPr>
          <w:p w14:paraId="0134D87D" w14:textId="77777777" w:rsidR="00AB6129" w:rsidRPr="007C134C" w:rsidRDefault="00AB6129" w:rsidP="001D4ED5">
            <w:pPr>
              <w:jc w:val="center"/>
              <w:rPr>
                <w:rFonts w:asciiTheme="majorHAnsi" w:hAnsiTheme="majorHAnsi"/>
                <w:sz w:val="22"/>
                <w:szCs w:val="22"/>
                <w:lang w:val="ro-RO"/>
              </w:rPr>
            </w:pPr>
            <w:r w:rsidRPr="007C134C">
              <w:rPr>
                <w:rFonts w:asciiTheme="majorHAnsi" w:hAnsiTheme="majorHAnsi"/>
                <w:sz w:val="22"/>
                <w:szCs w:val="22"/>
                <w:lang w:val="ro-RO"/>
              </w:rPr>
              <w:t>Cantitate</w:t>
            </w:r>
          </w:p>
        </w:tc>
      </w:tr>
      <w:tr w:rsidR="00AB6129" w:rsidRPr="007C134C" w14:paraId="68EC52DD" w14:textId="77777777" w:rsidTr="001D4ED5">
        <w:trPr>
          <w:trHeight w:val="278"/>
          <w:jc w:val="center"/>
        </w:trPr>
        <w:tc>
          <w:tcPr>
            <w:tcW w:w="560" w:type="dxa"/>
            <w:tcBorders>
              <w:top w:val="nil"/>
              <w:left w:val="single" w:sz="4" w:space="0" w:color="auto"/>
              <w:bottom w:val="single" w:sz="4" w:space="0" w:color="auto"/>
              <w:right w:val="single" w:sz="4" w:space="0" w:color="auto"/>
            </w:tcBorders>
            <w:vAlign w:val="center"/>
          </w:tcPr>
          <w:p w14:paraId="3C623578" w14:textId="77777777" w:rsidR="00AB6129" w:rsidRPr="007C134C" w:rsidRDefault="00AB6129" w:rsidP="001D4ED5">
            <w:pPr>
              <w:jc w:val="center"/>
              <w:rPr>
                <w:rFonts w:asciiTheme="majorHAnsi" w:hAnsiTheme="majorHAnsi"/>
                <w:sz w:val="22"/>
                <w:szCs w:val="22"/>
                <w:lang w:val="ro-RO"/>
              </w:rPr>
            </w:pPr>
            <w:r w:rsidRPr="00CB7D8B">
              <w:rPr>
                <w:rFonts w:asciiTheme="majorHAnsi" w:hAnsiTheme="majorHAnsi" w:cstheme="minorHAnsi"/>
                <w:spacing w:val="-2"/>
                <w:sz w:val="22"/>
                <w:szCs w:val="22"/>
                <w:lang w:val="ro-RO"/>
              </w:rPr>
              <w:t>1</w:t>
            </w:r>
          </w:p>
        </w:tc>
        <w:tc>
          <w:tcPr>
            <w:tcW w:w="5123" w:type="dxa"/>
            <w:tcBorders>
              <w:top w:val="nil"/>
              <w:left w:val="nil"/>
              <w:bottom w:val="single" w:sz="4" w:space="0" w:color="auto"/>
              <w:right w:val="single" w:sz="4" w:space="0" w:color="auto"/>
            </w:tcBorders>
            <w:vAlign w:val="center"/>
          </w:tcPr>
          <w:p w14:paraId="1EAA0A39" w14:textId="77777777" w:rsidR="00AB6129" w:rsidRPr="007C134C" w:rsidRDefault="00AB6129" w:rsidP="001D4ED5">
            <w:pPr>
              <w:rPr>
                <w:rFonts w:asciiTheme="majorHAnsi" w:hAnsiTheme="majorHAnsi"/>
                <w:sz w:val="22"/>
                <w:szCs w:val="22"/>
                <w:lang w:val="ro-RO"/>
              </w:rPr>
            </w:pPr>
            <w:r>
              <w:rPr>
                <w:rFonts w:asciiTheme="majorHAnsi" w:hAnsiTheme="majorHAnsi" w:cstheme="minorHAnsi"/>
                <w:spacing w:val="-2"/>
                <w:sz w:val="22"/>
                <w:szCs w:val="22"/>
                <w:lang w:val="ro-RO"/>
              </w:rPr>
              <w:t>Excursie elevi din clasele de gimnaziu la București</w:t>
            </w:r>
          </w:p>
        </w:tc>
        <w:tc>
          <w:tcPr>
            <w:tcW w:w="1051" w:type="dxa"/>
            <w:tcBorders>
              <w:top w:val="nil"/>
              <w:left w:val="nil"/>
              <w:bottom w:val="single" w:sz="4" w:space="0" w:color="auto"/>
              <w:right w:val="single" w:sz="4" w:space="0" w:color="auto"/>
            </w:tcBorders>
            <w:vAlign w:val="center"/>
          </w:tcPr>
          <w:p w14:paraId="7C56E713" w14:textId="77777777" w:rsidR="00AB6129" w:rsidRPr="007C134C" w:rsidRDefault="00AB6129" w:rsidP="001D4ED5">
            <w:pPr>
              <w:jc w:val="center"/>
              <w:rPr>
                <w:rFonts w:asciiTheme="majorHAnsi" w:hAnsiTheme="majorHAnsi"/>
                <w:sz w:val="22"/>
                <w:szCs w:val="22"/>
                <w:lang w:val="ro-RO"/>
              </w:rPr>
            </w:pPr>
            <w:r>
              <w:rPr>
                <w:rFonts w:asciiTheme="majorHAnsi" w:hAnsiTheme="majorHAnsi"/>
                <w:sz w:val="22"/>
                <w:szCs w:val="22"/>
                <w:lang w:val="ro-RO"/>
              </w:rPr>
              <w:t>elevi</w:t>
            </w:r>
          </w:p>
        </w:tc>
        <w:tc>
          <w:tcPr>
            <w:tcW w:w="1142" w:type="dxa"/>
            <w:tcBorders>
              <w:top w:val="nil"/>
              <w:left w:val="nil"/>
              <w:bottom w:val="single" w:sz="4" w:space="0" w:color="auto"/>
              <w:right w:val="single" w:sz="4" w:space="0" w:color="auto"/>
            </w:tcBorders>
            <w:vAlign w:val="center"/>
          </w:tcPr>
          <w:p w14:paraId="2CEBB0D9" w14:textId="77777777" w:rsidR="00AB6129" w:rsidRPr="007C134C" w:rsidRDefault="00AB6129" w:rsidP="001D4ED5">
            <w:pPr>
              <w:jc w:val="center"/>
              <w:rPr>
                <w:rFonts w:asciiTheme="majorHAnsi" w:hAnsiTheme="majorHAnsi"/>
                <w:sz w:val="22"/>
                <w:szCs w:val="22"/>
                <w:lang w:val="ro-RO"/>
              </w:rPr>
            </w:pPr>
            <w:r>
              <w:rPr>
                <w:rFonts w:asciiTheme="majorHAnsi" w:hAnsiTheme="majorHAnsi"/>
                <w:sz w:val="22"/>
                <w:szCs w:val="22"/>
                <w:lang w:val="ro-RO"/>
              </w:rPr>
              <w:t>115</w:t>
            </w:r>
          </w:p>
        </w:tc>
      </w:tr>
    </w:tbl>
    <w:p w14:paraId="4D33E6EA" w14:textId="77777777" w:rsidR="00AB6129" w:rsidRPr="007C134C" w:rsidRDefault="00AB6129" w:rsidP="00AB6129">
      <w:pPr>
        <w:jc w:val="both"/>
        <w:rPr>
          <w:rFonts w:asciiTheme="majorHAnsi" w:hAnsiTheme="majorHAnsi"/>
          <w:sz w:val="22"/>
          <w:szCs w:val="22"/>
          <w:lang w:val="ro-RO"/>
        </w:rPr>
      </w:pPr>
    </w:p>
    <w:p w14:paraId="5B2E77CC" w14:textId="77777777" w:rsidR="00AB6129" w:rsidRPr="007C134C" w:rsidRDefault="00AB6129" w:rsidP="00AB6129">
      <w:pPr>
        <w:jc w:val="both"/>
        <w:rPr>
          <w:rFonts w:asciiTheme="majorHAnsi" w:hAnsiTheme="majorHAnsi"/>
          <w:bCs/>
          <w:sz w:val="22"/>
          <w:szCs w:val="22"/>
          <w:lang w:val="ro-RO"/>
        </w:rPr>
      </w:pPr>
      <w:r w:rsidRPr="007C134C">
        <w:rPr>
          <w:rFonts w:asciiTheme="majorHAnsi" w:hAnsiTheme="majorHAnsi" w:cstheme="minorHAnsi"/>
          <w:bCs/>
          <w:sz w:val="22"/>
          <w:szCs w:val="22"/>
          <w:lang w:val="ro-RO"/>
        </w:rPr>
        <w:t>Specificații tehnice solicitate pentru fiecare componentă a serviciilor:</w:t>
      </w:r>
    </w:p>
    <w:p w14:paraId="20B6B051" w14:textId="77777777" w:rsidR="00AB6129" w:rsidRPr="007C134C" w:rsidRDefault="00AB6129" w:rsidP="00AB6129">
      <w:pPr>
        <w:jc w:val="center"/>
        <w:rPr>
          <w:rFonts w:asciiTheme="majorHAnsi" w:hAnsiTheme="majorHAnsi" w:cstheme="minorHAnsi"/>
          <w:sz w:val="22"/>
          <w:szCs w:val="22"/>
          <w:lang w:val="ro-RO"/>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AB6129" w:rsidRPr="007C134C" w14:paraId="052DBD01" w14:textId="77777777" w:rsidTr="001D4ED5">
        <w:tc>
          <w:tcPr>
            <w:tcW w:w="9535" w:type="dxa"/>
            <w:vAlign w:val="bottom"/>
          </w:tcPr>
          <w:p w14:paraId="1B96D9C9" w14:textId="77777777" w:rsidR="00AB6129" w:rsidRPr="007C134C" w:rsidRDefault="00AB6129" w:rsidP="001D4ED5">
            <w:pPr>
              <w:ind w:left="-13" w:firstLine="13"/>
              <w:rPr>
                <w:rFonts w:asciiTheme="majorHAnsi" w:hAnsiTheme="majorHAnsi" w:cstheme="minorHAnsi"/>
                <w:b/>
                <w:sz w:val="22"/>
                <w:szCs w:val="22"/>
                <w:lang w:val="ro-RO"/>
              </w:rPr>
            </w:pPr>
            <w:r w:rsidRPr="007C134C">
              <w:rPr>
                <w:rFonts w:asciiTheme="majorHAnsi" w:hAnsiTheme="majorHAnsi" w:cstheme="minorHAnsi"/>
                <w:b/>
                <w:sz w:val="22"/>
                <w:szCs w:val="22"/>
                <w:lang w:val="ro-RO"/>
              </w:rPr>
              <w:t>Denumirea serviciilor:</w:t>
            </w:r>
            <w:r>
              <w:rPr>
                <w:rFonts w:asciiTheme="majorHAnsi" w:hAnsiTheme="majorHAnsi" w:cstheme="minorHAnsi"/>
                <w:b/>
                <w:sz w:val="22"/>
                <w:szCs w:val="22"/>
                <w:lang w:val="ro-RO"/>
              </w:rPr>
              <w:t xml:space="preserve"> </w:t>
            </w:r>
            <w:r w:rsidRPr="00BA1B99">
              <w:rPr>
                <w:rFonts w:asciiTheme="majorHAnsi" w:hAnsiTheme="majorHAnsi" w:cstheme="minorHAnsi"/>
                <w:b/>
                <w:sz w:val="22"/>
                <w:szCs w:val="22"/>
                <w:lang w:val="ro-RO"/>
              </w:rPr>
              <w:t xml:space="preserve"> organizarea de excursii pentru elevii din grupul țintă la obiective turistice și culturale din țară</w:t>
            </w:r>
          </w:p>
        </w:tc>
      </w:tr>
      <w:tr w:rsidR="00AB6129" w:rsidRPr="007C134C" w14:paraId="2F078936" w14:textId="77777777" w:rsidTr="001D4ED5">
        <w:tc>
          <w:tcPr>
            <w:tcW w:w="9535" w:type="dxa"/>
            <w:vAlign w:val="bottom"/>
          </w:tcPr>
          <w:p w14:paraId="46B87FB1" w14:textId="77777777" w:rsidR="00AB6129" w:rsidRPr="007C134C" w:rsidRDefault="00AB6129" w:rsidP="001D4ED5">
            <w:pPr>
              <w:ind w:left="-13" w:firstLine="13"/>
              <w:rPr>
                <w:rFonts w:asciiTheme="majorHAnsi" w:hAnsiTheme="majorHAnsi" w:cstheme="minorHAnsi"/>
                <w:bCs/>
                <w:sz w:val="22"/>
                <w:szCs w:val="22"/>
                <w:lang w:val="ro-RO"/>
              </w:rPr>
            </w:pPr>
            <w:r w:rsidRPr="007C134C">
              <w:rPr>
                <w:rFonts w:asciiTheme="majorHAnsi" w:hAnsiTheme="majorHAnsi" w:cstheme="minorHAnsi"/>
                <w:b/>
                <w:sz w:val="22"/>
                <w:szCs w:val="22"/>
                <w:lang w:val="ro-RO"/>
              </w:rPr>
              <w:t>Obiectivul</w:t>
            </w:r>
            <w:r w:rsidRPr="007C134C">
              <w:rPr>
                <w:rFonts w:asciiTheme="majorHAnsi" w:hAnsiTheme="majorHAnsi" w:cstheme="minorHAnsi"/>
                <w:bCs/>
                <w:sz w:val="22"/>
                <w:szCs w:val="22"/>
                <w:lang w:val="ro-RO"/>
              </w:rPr>
              <w:t xml:space="preserve"> serviciilor:</w:t>
            </w:r>
            <w:r>
              <w:rPr>
                <w:rFonts w:asciiTheme="majorHAnsi" w:hAnsiTheme="majorHAnsi" w:cstheme="minorHAnsi"/>
                <w:bCs/>
                <w:sz w:val="22"/>
                <w:szCs w:val="22"/>
                <w:lang w:val="ro-RO"/>
              </w:rPr>
              <w:t xml:space="preserve">  Prin această achiziție se urmărește</w:t>
            </w:r>
            <w:r>
              <w:t xml:space="preserve"> </w:t>
            </w:r>
            <w:r>
              <w:rPr>
                <w:rFonts w:asciiTheme="majorHAnsi" w:hAnsiTheme="majorHAnsi" w:cstheme="minorHAnsi"/>
                <w:bCs/>
                <w:sz w:val="22"/>
                <w:szCs w:val="22"/>
                <w:lang w:val="ro-RO"/>
              </w:rPr>
              <w:t>oferirea</w:t>
            </w:r>
            <w:r w:rsidRPr="00D63041">
              <w:rPr>
                <w:rFonts w:asciiTheme="majorHAnsi" w:hAnsiTheme="majorHAnsi" w:cstheme="minorHAnsi"/>
                <w:bCs/>
                <w:sz w:val="22"/>
                <w:szCs w:val="22"/>
                <w:lang w:val="ro-RO"/>
              </w:rPr>
              <w:t xml:space="preserve"> elevilor o experiență educațională în afara mediului școlar obișnuit, pentru a-i motiva, a le dezvolta abilități sociale și a le oferi perspective noi asupra învățării și a viitorului lor.</w:t>
            </w:r>
          </w:p>
        </w:tc>
      </w:tr>
      <w:tr w:rsidR="00AB6129" w:rsidRPr="00CB633F" w14:paraId="1A71F8C2" w14:textId="77777777" w:rsidTr="001D4ED5">
        <w:tc>
          <w:tcPr>
            <w:tcW w:w="9535" w:type="dxa"/>
            <w:vAlign w:val="bottom"/>
          </w:tcPr>
          <w:p w14:paraId="4F27A346" w14:textId="77777777" w:rsidR="00AB6129" w:rsidRPr="003333D8" w:rsidRDefault="00AB6129" w:rsidP="001D4ED5">
            <w:pPr>
              <w:ind w:left="-13" w:firstLine="13"/>
              <w:jc w:val="both"/>
              <w:rPr>
                <w:rFonts w:asciiTheme="majorHAnsi" w:hAnsiTheme="majorHAnsi" w:cstheme="minorHAnsi"/>
                <w:bCs/>
                <w:i/>
                <w:iCs/>
                <w:sz w:val="22"/>
                <w:szCs w:val="22"/>
                <w:lang w:val="ro-RO"/>
              </w:rPr>
            </w:pPr>
            <w:r w:rsidRPr="003333D8">
              <w:rPr>
                <w:rFonts w:asciiTheme="majorHAnsi" w:hAnsiTheme="majorHAnsi" w:cstheme="minorHAnsi"/>
                <w:bCs/>
                <w:i/>
                <w:iCs/>
                <w:sz w:val="22"/>
                <w:szCs w:val="22"/>
                <w:lang w:val="ro-RO"/>
              </w:rPr>
              <w:t>Organizarea unei excursii pentru elevi din grupul țintă cu vizitarea unor obiective turistice și culturale din București.</w:t>
            </w:r>
          </w:p>
          <w:p w14:paraId="3EAF9949" w14:textId="77777777" w:rsidR="00AB6129" w:rsidRPr="003333D8" w:rsidRDefault="00AB6129" w:rsidP="001D4ED5">
            <w:pPr>
              <w:ind w:left="-13" w:firstLine="13"/>
              <w:jc w:val="both"/>
              <w:rPr>
                <w:rFonts w:asciiTheme="majorHAnsi" w:hAnsiTheme="majorHAnsi" w:cstheme="minorHAnsi"/>
                <w:bCs/>
                <w:i/>
                <w:iCs/>
                <w:sz w:val="22"/>
                <w:szCs w:val="22"/>
                <w:lang w:val="ro-RO"/>
              </w:rPr>
            </w:pPr>
            <w:r w:rsidRPr="003333D8">
              <w:rPr>
                <w:rFonts w:asciiTheme="majorHAnsi" w:hAnsiTheme="majorHAnsi" w:cstheme="minorHAnsi"/>
                <w:bCs/>
                <w:i/>
                <w:iCs/>
                <w:sz w:val="22"/>
                <w:szCs w:val="22"/>
                <w:lang w:val="ro-RO"/>
              </w:rPr>
              <w:t xml:space="preserve">Se aplică Ordinul pentru modificarea anexei Ordinului ministrului Educației Naționale nr. 3060/2014 pentru aprobarea condiţiilor de organizare a taberelor, excursiilor, expedițiilor şi a altor activităţi de timp liber în sistemul de învățământ preuniversitar. </w:t>
            </w:r>
          </w:p>
          <w:p w14:paraId="71984BBA" w14:textId="77777777" w:rsidR="00AB6129" w:rsidRPr="003333D8" w:rsidRDefault="00AB6129" w:rsidP="001D4ED5">
            <w:pPr>
              <w:ind w:left="-13" w:firstLine="13"/>
              <w:jc w:val="both"/>
              <w:rPr>
                <w:rFonts w:asciiTheme="majorHAnsi" w:hAnsiTheme="majorHAnsi" w:cstheme="minorHAnsi"/>
                <w:bCs/>
                <w:i/>
                <w:iCs/>
                <w:sz w:val="22"/>
                <w:szCs w:val="22"/>
                <w:lang w:val="ro-RO"/>
              </w:rPr>
            </w:pPr>
            <w:r w:rsidRPr="003333D8">
              <w:rPr>
                <w:rFonts w:asciiTheme="majorHAnsi" w:hAnsiTheme="majorHAnsi" w:cstheme="minorHAnsi"/>
                <w:bCs/>
                <w:i/>
                <w:iCs/>
                <w:sz w:val="22"/>
                <w:szCs w:val="22"/>
                <w:lang w:val="ro-RO"/>
              </w:rPr>
              <w:lastRenderedPageBreak/>
              <w:t>Furnizorul va selecta traseul de deplasare și va asigura deplasarea elevilor și a profesorilor însoțitori, precum și servicii de masă și taxa de intrare la obiectivele vizitate.</w:t>
            </w:r>
          </w:p>
          <w:p w14:paraId="7A9DFFF9" w14:textId="77777777" w:rsidR="00AB6129" w:rsidRPr="007C134C" w:rsidRDefault="00AB6129" w:rsidP="001D4ED5">
            <w:pPr>
              <w:ind w:left="-13" w:firstLine="13"/>
              <w:jc w:val="both"/>
              <w:rPr>
                <w:rFonts w:asciiTheme="majorHAnsi" w:hAnsiTheme="majorHAnsi" w:cstheme="minorHAnsi"/>
                <w:bCs/>
                <w:i/>
                <w:iCs/>
                <w:sz w:val="22"/>
                <w:szCs w:val="22"/>
                <w:lang w:val="ro-RO"/>
              </w:rPr>
            </w:pPr>
            <w:r w:rsidRPr="003333D8">
              <w:rPr>
                <w:rFonts w:asciiTheme="majorHAnsi" w:hAnsiTheme="majorHAnsi" w:cstheme="minorHAnsi"/>
                <w:bCs/>
                <w:i/>
                <w:iCs/>
                <w:sz w:val="22"/>
                <w:szCs w:val="22"/>
                <w:lang w:val="ro-RO"/>
              </w:rPr>
              <w:t>Se va include gratuit un cadru didactic la 10 elevi.</w:t>
            </w:r>
          </w:p>
        </w:tc>
      </w:tr>
      <w:tr w:rsidR="00AB6129" w:rsidRPr="00CB633F" w14:paraId="140FBAC7" w14:textId="77777777" w:rsidTr="001D4ED5">
        <w:tc>
          <w:tcPr>
            <w:tcW w:w="9535" w:type="dxa"/>
            <w:vAlign w:val="bottom"/>
          </w:tcPr>
          <w:p w14:paraId="2160E359" w14:textId="77777777" w:rsidR="00AB6129" w:rsidRPr="007C134C" w:rsidRDefault="00AB6129" w:rsidP="001D4ED5">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lastRenderedPageBreak/>
              <w:t>Livrabile</w:t>
            </w:r>
          </w:p>
          <w:p w14:paraId="1CFEA201" w14:textId="77777777" w:rsidR="00AB6129" w:rsidRPr="007C134C" w:rsidRDefault="00AB6129" w:rsidP="001D4ED5">
            <w:pPr>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Ca rezultat al serviciilor descrise mai sus, prestatorul va trebui să transmită următoarele livrabile:</w:t>
            </w:r>
          </w:p>
          <w:p w14:paraId="6F99BD94" w14:textId="77777777" w:rsidR="00AB6129" w:rsidRPr="00B51E7E" w:rsidRDefault="00AB6129" w:rsidP="001D4ED5">
            <w:pPr>
              <w:jc w:val="both"/>
              <w:rPr>
                <w:rFonts w:asciiTheme="majorHAnsi" w:hAnsiTheme="majorHAnsi" w:cstheme="minorHAnsi"/>
                <w:bCs/>
                <w:i/>
                <w:iCs/>
                <w:sz w:val="22"/>
                <w:szCs w:val="22"/>
                <w:lang w:val="ro-RO"/>
              </w:rPr>
            </w:pPr>
            <w:r w:rsidRPr="00B51E7E">
              <w:rPr>
                <w:rFonts w:asciiTheme="majorHAnsi" w:hAnsiTheme="majorHAnsi" w:cstheme="minorHAnsi"/>
                <w:bCs/>
                <w:i/>
                <w:iCs/>
                <w:sz w:val="22"/>
                <w:szCs w:val="22"/>
                <w:lang w:val="ro-RO"/>
              </w:rPr>
              <w:t>Program excursiei</w:t>
            </w:r>
          </w:p>
          <w:p w14:paraId="780ABFF6" w14:textId="77777777" w:rsidR="00AB6129" w:rsidRPr="00B51E7E" w:rsidRDefault="00AB6129" w:rsidP="001D4ED5">
            <w:pPr>
              <w:jc w:val="both"/>
              <w:rPr>
                <w:rFonts w:asciiTheme="majorHAnsi" w:hAnsiTheme="majorHAnsi" w:cstheme="minorHAnsi"/>
                <w:bCs/>
                <w:i/>
                <w:iCs/>
                <w:sz w:val="22"/>
                <w:szCs w:val="22"/>
                <w:lang w:val="ro-RO"/>
              </w:rPr>
            </w:pPr>
            <w:r w:rsidRPr="00B51E7E">
              <w:rPr>
                <w:rFonts w:asciiTheme="majorHAnsi" w:hAnsiTheme="majorHAnsi" w:cstheme="minorHAnsi"/>
                <w:bCs/>
                <w:i/>
                <w:iCs/>
                <w:sz w:val="22"/>
                <w:szCs w:val="22"/>
                <w:lang w:val="ro-RO"/>
              </w:rPr>
              <w:t>Traseul de deplasare</w:t>
            </w:r>
          </w:p>
          <w:p w14:paraId="4F734178" w14:textId="77777777" w:rsidR="00AB6129" w:rsidRPr="00B51E7E" w:rsidRDefault="00AB6129" w:rsidP="001D4ED5">
            <w:pPr>
              <w:jc w:val="both"/>
              <w:rPr>
                <w:rFonts w:asciiTheme="majorHAnsi" w:hAnsiTheme="majorHAnsi" w:cstheme="minorHAnsi"/>
                <w:bCs/>
                <w:i/>
                <w:iCs/>
                <w:sz w:val="22"/>
                <w:szCs w:val="22"/>
                <w:lang w:val="ro-RO"/>
              </w:rPr>
            </w:pPr>
            <w:r w:rsidRPr="00B51E7E">
              <w:rPr>
                <w:rFonts w:asciiTheme="majorHAnsi" w:hAnsiTheme="majorHAnsi" w:cstheme="minorHAnsi"/>
                <w:bCs/>
                <w:i/>
                <w:iCs/>
                <w:sz w:val="22"/>
                <w:szCs w:val="22"/>
                <w:lang w:val="ro-RO"/>
              </w:rPr>
              <w:t xml:space="preserve">Procesul-verbal de informare/ instruire a participanților cu reguli specifice </w:t>
            </w:r>
          </w:p>
          <w:p w14:paraId="13A3713D" w14:textId="77777777" w:rsidR="00AB6129" w:rsidRPr="00B51E7E" w:rsidRDefault="00AB6129" w:rsidP="001D4ED5">
            <w:pPr>
              <w:jc w:val="both"/>
              <w:rPr>
                <w:rFonts w:asciiTheme="majorHAnsi" w:hAnsiTheme="majorHAnsi" w:cstheme="minorHAnsi"/>
                <w:bCs/>
                <w:i/>
                <w:iCs/>
                <w:sz w:val="22"/>
                <w:szCs w:val="22"/>
                <w:lang w:val="ro-RO"/>
              </w:rPr>
            </w:pPr>
            <w:r w:rsidRPr="00B51E7E">
              <w:rPr>
                <w:rFonts w:asciiTheme="majorHAnsi" w:hAnsiTheme="majorHAnsi" w:cstheme="minorHAnsi"/>
                <w:bCs/>
                <w:i/>
                <w:iCs/>
                <w:sz w:val="22"/>
                <w:szCs w:val="22"/>
                <w:lang w:val="ro-RO"/>
              </w:rPr>
              <w:t>Chestionare de feed-back</w:t>
            </w:r>
          </w:p>
          <w:p w14:paraId="003BE012" w14:textId="77777777" w:rsidR="00AB6129" w:rsidRPr="007C134C" w:rsidRDefault="00AB6129" w:rsidP="001D4ED5">
            <w:pPr>
              <w:jc w:val="both"/>
              <w:rPr>
                <w:rFonts w:asciiTheme="majorHAnsi" w:hAnsiTheme="majorHAnsi" w:cstheme="minorHAnsi"/>
                <w:bCs/>
                <w:i/>
                <w:iCs/>
                <w:sz w:val="22"/>
                <w:szCs w:val="22"/>
                <w:lang w:val="ro-RO"/>
              </w:rPr>
            </w:pPr>
            <w:r w:rsidRPr="00B51E7E">
              <w:rPr>
                <w:rFonts w:asciiTheme="majorHAnsi" w:hAnsiTheme="majorHAnsi" w:cstheme="minorHAnsi"/>
                <w:bCs/>
                <w:i/>
                <w:iCs/>
                <w:sz w:val="22"/>
                <w:szCs w:val="22"/>
                <w:lang w:val="ro-RO"/>
              </w:rPr>
              <w:t>Fotografii din timpul excursiei</w:t>
            </w:r>
          </w:p>
        </w:tc>
      </w:tr>
      <w:tr w:rsidR="00AB6129" w:rsidRPr="00CB633F" w14:paraId="05EB6A7D" w14:textId="77777777" w:rsidTr="001D4ED5">
        <w:tc>
          <w:tcPr>
            <w:tcW w:w="9535" w:type="dxa"/>
            <w:vAlign w:val="bottom"/>
          </w:tcPr>
          <w:p w14:paraId="3A7D2C87" w14:textId="77777777" w:rsidR="00AB6129" w:rsidRPr="007C134C" w:rsidRDefault="00AB6129" w:rsidP="001D4ED5">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Perioadă de implementare/ Durata serviciilor</w:t>
            </w:r>
          </w:p>
          <w:p w14:paraId="6F21FCC8" w14:textId="41104870" w:rsidR="00AB6129" w:rsidRPr="007C134C" w:rsidRDefault="00923BCE" w:rsidP="001D4ED5">
            <w:pPr>
              <w:jc w:val="both"/>
              <w:rPr>
                <w:rFonts w:asciiTheme="majorHAnsi" w:hAnsiTheme="majorHAnsi" w:cstheme="minorHAnsi"/>
                <w:i/>
                <w:sz w:val="22"/>
                <w:szCs w:val="22"/>
                <w:lang w:val="ro-RO"/>
              </w:rPr>
            </w:pPr>
            <w:r>
              <w:rPr>
                <w:rFonts w:asciiTheme="majorHAnsi" w:hAnsiTheme="majorHAnsi" w:cstheme="minorHAnsi"/>
                <w:i/>
                <w:sz w:val="22"/>
                <w:szCs w:val="22"/>
                <w:lang w:val="ro-RO"/>
              </w:rPr>
              <w:t>01.06.2026</w:t>
            </w:r>
          </w:p>
        </w:tc>
      </w:tr>
      <w:tr w:rsidR="00AB6129" w:rsidRPr="00CB633F" w14:paraId="2A3ED66A" w14:textId="77777777" w:rsidTr="001D4ED5">
        <w:tc>
          <w:tcPr>
            <w:tcW w:w="9535" w:type="dxa"/>
            <w:vAlign w:val="bottom"/>
          </w:tcPr>
          <w:p w14:paraId="3360EB31" w14:textId="77777777" w:rsidR="00AB6129" w:rsidRPr="007C134C" w:rsidRDefault="00AB6129" w:rsidP="001D4ED5">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Locație</w:t>
            </w:r>
          </w:p>
          <w:p w14:paraId="282B8FF8" w14:textId="24A2EE78" w:rsidR="00AB6129" w:rsidRPr="007C134C" w:rsidRDefault="00923BCE" w:rsidP="001D4ED5">
            <w:pPr>
              <w:jc w:val="both"/>
              <w:rPr>
                <w:rFonts w:asciiTheme="majorHAnsi" w:hAnsiTheme="majorHAnsi" w:cstheme="minorHAnsi"/>
                <w:i/>
                <w:sz w:val="22"/>
                <w:szCs w:val="22"/>
                <w:lang w:val="ro-RO"/>
              </w:rPr>
            </w:pPr>
            <w:r>
              <w:rPr>
                <w:rFonts w:asciiTheme="majorHAnsi" w:hAnsiTheme="majorHAnsi" w:cstheme="minorHAnsi"/>
                <w:i/>
                <w:sz w:val="22"/>
                <w:szCs w:val="22"/>
                <w:lang w:val="ro-RO"/>
              </w:rPr>
              <w:t>București</w:t>
            </w:r>
          </w:p>
        </w:tc>
      </w:tr>
      <w:tr w:rsidR="00AB6129" w:rsidRPr="00CB633F" w14:paraId="7DEFCE44" w14:textId="77777777" w:rsidTr="001D4ED5">
        <w:tc>
          <w:tcPr>
            <w:tcW w:w="9535" w:type="dxa"/>
            <w:vAlign w:val="bottom"/>
          </w:tcPr>
          <w:p w14:paraId="47B478A0" w14:textId="77777777" w:rsidR="00AB6129" w:rsidRPr="007C134C" w:rsidRDefault="00AB6129" w:rsidP="001D4ED5">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Raportare</w:t>
            </w:r>
          </w:p>
          <w:p w14:paraId="71845CFA" w14:textId="77777777" w:rsidR="00AB6129" w:rsidRPr="007C134C" w:rsidRDefault="00AB6129" w:rsidP="001D4ED5">
            <w:pPr>
              <w:jc w:val="both"/>
              <w:rPr>
                <w:rFonts w:asciiTheme="majorHAnsi" w:hAnsiTheme="majorHAnsi" w:cstheme="minorHAnsi"/>
                <w:i/>
                <w:color w:val="FF0000"/>
                <w:sz w:val="22"/>
                <w:szCs w:val="22"/>
                <w:lang w:val="ro-RO"/>
              </w:rPr>
            </w:pPr>
            <w:r>
              <w:rPr>
                <w:rFonts w:asciiTheme="majorHAnsi" w:hAnsiTheme="majorHAnsi" w:cstheme="minorHAnsi"/>
                <w:i/>
                <w:sz w:val="22"/>
                <w:szCs w:val="22"/>
                <w:lang w:val="ro-RO"/>
              </w:rPr>
              <w:t>Nu este cazul</w:t>
            </w:r>
          </w:p>
        </w:tc>
      </w:tr>
      <w:tr w:rsidR="00AB6129" w:rsidRPr="00CB633F" w14:paraId="66284647" w14:textId="77777777" w:rsidTr="001D4ED5">
        <w:tc>
          <w:tcPr>
            <w:tcW w:w="9535" w:type="dxa"/>
            <w:vAlign w:val="bottom"/>
          </w:tcPr>
          <w:p w14:paraId="73C8F2D2" w14:textId="77777777" w:rsidR="00AB6129" w:rsidRPr="007C134C" w:rsidRDefault="00AB6129" w:rsidP="001D4ED5">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Facilități oferite de Beneficiar</w:t>
            </w:r>
          </w:p>
          <w:p w14:paraId="7F1866AF" w14:textId="77777777" w:rsidR="00AB6129" w:rsidRPr="007C134C" w:rsidRDefault="00AB6129" w:rsidP="001D4ED5">
            <w:pPr>
              <w:jc w:val="both"/>
              <w:rPr>
                <w:rFonts w:asciiTheme="majorHAnsi" w:hAnsiTheme="majorHAnsi" w:cstheme="minorHAnsi"/>
                <w:i/>
                <w:sz w:val="22"/>
                <w:szCs w:val="22"/>
                <w:lang w:val="ro-RO"/>
              </w:rPr>
            </w:pPr>
            <w:r w:rsidRPr="00B51E7E">
              <w:rPr>
                <w:rFonts w:asciiTheme="majorHAnsi" w:hAnsiTheme="majorHAnsi" w:cstheme="minorHAnsi"/>
                <w:i/>
                <w:sz w:val="22"/>
                <w:szCs w:val="22"/>
                <w:lang w:val="ro-RO"/>
              </w:rPr>
              <w:t>Tabel nominal cu elevii participanți la excursie</w:t>
            </w:r>
          </w:p>
        </w:tc>
      </w:tr>
      <w:tr w:rsidR="00AB6129" w:rsidRPr="00CB633F" w14:paraId="1B6E6D2E" w14:textId="77777777" w:rsidTr="001D4ED5">
        <w:tc>
          <w:tcPr>
            <w:tcW w:w="9535" w:type="dxa"/>
            <w:vAlign w:val="bottom"/>
          </w:tcPr>
          <w:p w14:paraId="321CF1A1" w14:textId="77777777" w:rsidR="00AB6129" w:rsidRPr="007C134C" w:rsidRDefault="00AB6129" w:rsidP="001D4ED5">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 xml:space="preserve">Drepturi de proprietate intelectuală. </w:t>
            </w:r>
            <w:r w:rsidRPr="007C134C">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3E159C88" w14:textId="770A9E9B" w:rsidR="00AB6129" w:rsidRPr="00AB6129" w:rsidRDefault="00AB6129" w:rsidP="00AB6129">
      <w:pPr>
        <w:jc w:val="both"/>
        <w:rPr>
          <w:rFonts w:asciiTheme="majorHAnsi" w:hAnsiTheme="majorHAnsi" w:cs="Arial"/>
          <w:sz w:val="22"/>
          <w:szCs w:val="22"/>
          <w:lang w:val="ro-RO"/>
        </w:rPr>
      </w:pPr>
      <w:r>
        <w:rPr>
          <w:rFonts w:asciiTheme="majorHAnsi" w:hAnsiTheme="majorHAnsi"/>
          <w:sz w:val="22"/>
          <w:szCs w:val="22"/>
          <w:lang w:val="ro-RO"/>
        </w:rPr>
        <w:br w:type="textWrapping" w:clear="all"/>
      </w:r>
      <w:r w:rsidRPr="00AB6129">
        <w:rPr>
          <w:rFonts w:ascii="Segoe UI Emoji" w:hAnsi="Segoe UI Emoji" w:cs="Segoe UI Emoji"/>
          <w:sz w:val="22"/>
          <w:szCs w:val="22"/>
          <w:lang w:val="ro-RO"/>
        </w:rPr>
        <w:t>🔹</w:t>
      </w:r>
      <w:r w:rsidRPr="00AB6129">
        <w:rPr>
          <w:rFonts w:asciiTheme="majorHAnsi" w:hAnsiTheme="majorHAnsi" w:cs="Arial"/>
          <w:sz w:val="22"/>
          <w:szCs w:val="22"/>
          <w:lang w:val="ro-RO"/>
        </w:rPr>
        <w:t xml:space="preserve"> 4. Valoarea estimată</w:t>
      </w:r>
    </w:p>
    <w:p w14:paraId="5E22F5B4" w14:textId="77777777" w:rsidR="00AB6129" w:rsidRPr="00AB6129" w:rsidRDefault="00AB6129" w:rsidP="00AB6129">
      <w:pPr>
        <w:rPr>
          <w:rFonts w:asciiTheme="majorHAnsi" w:hAnsiTheme="majorHAnsi" w:cs="Arial"/>
          <w:sz w:val="22"/>
          <w:szCs w:val="22"/>
          <w:lang w:val="ro-RO"/>
        </w:rPr>
      </w:pPr>
    </w:p>
    <w:p w14:paraId="7E38F498" w14:textId="77777777"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Valoarea estimată a achiziției este de:</w:t>
      </w:r>
    </w:p>
    <w:p w14:paraId="6A0C753C" w14:textId="22A993CB" w:rsidR="00AB6129" w:rsidRPr="00AB6129" w:rsidRDefault="00AB6129" w:rsidP="00AB6129">
      <w:pPr>
        <w:rPr>
          <w:rFonts w:asciiTheme="majorHAnsi" w:hAnsiTheme="majorHAnsi" w:cs="Arial"/>
          <w:sz w:val="22"/>
          <w:szCs w:val="22"/>
          <w:lang w:val="ro-RO"/>
        </w:rPr>
      </w:pPr>
      <w:r>
        <w:rPr>
          <w:rFonts w:asciiTheme="majorHAnsi" w:hAnsiTheme="majorHAnsi" w:cstheme="minorHAnsi"/>
          <w:bCs/>
          <w:i/>
          <w:iCs/>
          <w:sz w:val="22"/>
          <w:szCs w:val="22"/>
          <w:lang w:val="ro-RO"/>
        </w:rPr>
        <w:t>45.540</w:t>
      </w:r>
      <w:r w:rsidRPr="007C134C">
        <w:rPr>
          <w:rFonts w:asciiTheme="majorHAnsi" w:hAnsiTheme="majorHAnsi" w:cstheme="minorHAnsi"/>
          <w:bCs/>
          <w:i/>
          <w:iCs/>
          <w:sz w:val="22"/>
          <w:szCs w:val="22"/>
          <w:lang w:val="ro-RO"/>
        </w:rPr>
        <w:t xml:space="preserve"> </w:t>
      </w:r>
      <w:r w:rsidRPr="00AB6129">
        <w:rPr>
          <w:rFonts w:asciiTheme="majorHAnsi" w:hAnsiTheme="majorHAnsi" w:cs="Arial"/>
          <w:sz w:val="22"/>
          <w:szCs w:val="22"/>
          <w:lang w:val="ro-RO"/>
        </w:rPr>
        <w:t>lei fără TVA</w:t>
      </w:r>
    </w:p>
    <w:p w14:paraId="7AFA6F1C" w14:textId="77777777" w:rsidR="00AB6129" w:rsidRPr="00AB6129" w:rsidRDefault="00AB6129" w:rsidP="00AB6129">
      <w:pPr>
        <w:rPr>
          <w:rFonts w:asciiTheme="majorHAnsi" w:hAnsiTheme="majorHAnsi" w:cs="Arial"/>
          <w:sz w:val="22"/>
          <w:szCs w:val="22"/>
          <w:lang w:val="ro-RO"/>
        </w:rPr>
      </w:pPr>
    </w:p>
    <w:p w14:paraId="74859016" w14:textId="15A1A53C" w:rsidR="00AB6129" w:rsidRDefault="00AB6129" w:rsidP="00AB6129">
      <w:pPr>
        <w:rPr>
          <w:rFonts w:asciiTheme="majorHAnsi" w:hAnsiTheme="majorHAnsi" w:cs="Arial"/>
          <w:sz w:val="22"/>
          <w:szCs w:val="22"/>
          <w:lang w:val="ro-RO"/>
        </w:rPr>
      </w:pPr>
      <w:r w:rsidRPr="00AB6129">
        <w:rPr>
          <w:rFonts w:ascii="Segoe UI Emoji" w:hAnsi="Segoe UI Emoji" w:cs="Segoe UI Emoji"/>
          <w:sz w:val="22"/>
          <w:szCs w:val="22"/>
          <w:lang w:val="ro-RO"/>
        </w:rPr>
        <w:t>🔹</w:t>
      </w:r>
      <w:r w:rsidRPr="00AB6129">
        <w:rPr>
          <w:rFonts w:asciiTheme="majorHAnsi" w:hAnsiTheme="majorHAnsi" w:cs="Arial"/>
          <w:sz w:val="22"/>
          <w:szCs w:val="22"/>
          <w:lang w:val="ro-RO"/>
        </w:rPr>
        <w:t xml:space="preserve"> 5. Criteriul de atribuire</w:t>
      </w:r>
      <w:r>
        <w:rPr>
          <w:rFonts w:asciiTheme="majorHAnsi" w:hAnsiTheme="majorHAnsi" w:cs="Arial"/>
          <w:sz w:val="22"/>
          <w:szCs w:val="22"/>
          <w:lang w:val="ro-RO"/>
        </w:rPr>
        <w:t>:</w:t>
      </w:r>
    </w:p>
    <w:p w14:paraId="1B1C2506" w14:textId="77777777" w:rsidR="00AB6129" w:rsidRPr="00AB6129" w:rsidRDefault="00AB6129" w:rsidP="00AB6129">
      <w:pPr>
        <w:rPr>
          <w:rFonts w:asciiTheme="majorHAnsi" w:hAnsiTheme="majorHAnsi" w:cs="Arial"/>
          <w:sz w:val="22"/>
          <w:szCs w:val="22"/>
          <w:lang w:val="ro-RO"/>
        </w:rPr>
      </w:pPr>
    </w:p>
    <w:p w14:paraId="5F706808" w14:textId="77777777" w:rsidR="00923BCE" w:rsidRPr="007C134C" w:rsidRDefault="00923BCE" w:rsidP="00923BCE">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050DCD3F" w14:textId="77777777" w:rsidR="00AB6129" w:rsidRPr="00AB6129" w:rsidRDefault="00AB6129" w:rsidP="00AB6129">
      <w:pPr>
        <w:rPr>
          <w:rFonts w:asciiTheme="majorHAnsi" w:hAnsiTheme="majorHAnsi" w:cs="Arial"/>
          <w:sz w:val="22"/>
          <w:szCs w:val="22"/>
          <w:lang w:val="ro-RO"/>
        </w:rPr>
      </w:pPr>
    </w:p>
    <w:p w14:paraId="7EB72A22" w14:textId="77777777" w:rsidR="00AB6129" w:rsidRPr="00AB6129" w:rsidRDefault="00AB6129" w:rsidP="00AB6129">
      <w:pPr>
        <w:rPr>
          <w:rFonts w:asciiTheme="majorHAnsi" w:hAnsiTheme="majorHAnsi" w:cs="Arial"/>
          <w:sz w:val="22"/>
          <w:szCs w:val="22"/>
          <w:lang w:val="ro-RO"/>
        </w:rPr>
      </w:pPr>
      <w:r w:rsidRPr="00AB6129">
        <w:rPr>
          <w:rFonts w:ascii="Segoe UI Emoji" w:hAnsi="Segoe UI Emoji" w:cs="Segoe UI Emoji"/>
          <w:sz w:val="22"/>
          <w:szCs w:val="22"/>
          <w:lang w:val="ro-RO"/>
        </w:rPr>
        <w:t>🔹</w:t>
      </w:r>
      <w:r w:rsidRPr="00AB6129">
        <w:rPr>
          <w:rFonts w:asciiTheme="majorHAnsi" w:hAnsiTheme="majorHAnsi" w:cs="Arial"/>
          <w:sz w:val="22"/>
          <w:szCs w:val="22"/>
          <w:lang w:val="ro-RO"/>
        </w:rPr>
        <w:t xml:space="preserve"> 6. Condiții de participare</w:t>
      </w:r>
    </w:p>
    <w:p w14:paraId="53D84D71" w14:textId="77777777" w:rsidR="00AB6129" w:rsidRPr="00AB6129" w:rsidRDefault="00AB6129" w:rsidP="00AB6129">
      <w:pPr>
        <w:rPr>
          <w:rFonts w:asciiTheme="majorHAnsi" w:hAnsiTheme="majorHAnsi" w:cs="Arial"/>
          <w:sz w:val="22"/>
          <w:szCs w:val="22"/>
          <w:lang w:val="ro-RO"/>
        </w:rPr>
      </w:pPr>
    </w:p>
    <w:p w14:paraId="2C1FC1E4" w14:textId="77777777"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Operatorii economici interesați trebuie să:</w:t>
      </w:r>
    </w:p>
    <w:p w14:paraId="595E1980" w14:textId="77777777" w:rsidR="00AB6129" w:rsidRPr="00AB6129" w:rsidRDefault="00AB6129" w:rsidP="00AB6129">
      <w:pPr>
        <w:rPr>
          <w:rFonts w:asciiTheme="majorHAnsi" w:hAnsiTheme="majorHAnsi" w:cs="Arial"/>
          <w:sz w:val="22"/>
          <w:szCs w:val="22"/>
          <w:lang w:val="ro-RO"/>
        </w:rPr>
      </w:pPr>
    </w:p>
    <w:p w14:paraId="0A051CE5" w14:textId="77777777"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fie autorizați conform legislației în vigoare;</w:t>
      </w:r>
    </w:p>
    <w:p w14:paraId="0132250F" w14:textId="77777777"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nu se afle în situații de excludere conform legislației privind achizițiile publice;</w:t>
      </w:r>
    </w:p>
    <w:p w14:paraId="7BC455D6" w14:textId="4CA7695E" w:rsid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ofere servicii conforme cu specificațiile tehnice.</w:t>
      </w:r>
    </w:p>
    <w:p w14:paraId="1F535F6A" w14:textId="77777777" w:rsidR="00AB6129" w:rsidRPr="00AB6129" w:rsidRDefault="00AB6129" w:rsidP="00AB6129">
      <w:pPr>
        <w:rPr>
          <w:rFonts w:asciiTheme="majorHAnsi" w:hAnsiTheme="majorHAnsi" w:cs="Arial"/>
          <w:sz w:val="22"/>
          <w:szCs w:val="22"/>
          <w:lang w:val="ro-RO"/>
        </w:rPr>
      </w:pPr>
    </w:p>
    <w:p w14:paraId="361DE516" w14:textId="77777777" w:rsidR="00AB6129" w:rsidRPr="00AB6129" w:rsidRDefault="00AB6129" w:rsidP="00AB6129">
      <w:pPr>
        <w:rPr>
          <w:rFonts w:asciiTheme="majorHAnsi" w:hAnsiTheme="majorHAnsi" w:cs="Arial"/>
          <w:sz w:val="22"/>
          <w:szCs w:val="22"/>
          <w:lang w:val="ro-RO"/>
        </w:rPr>
      </w:pPr>
      <w:r w:rsidRPr="00AB6129">
        <w:rPr>
          <w:rFonts w:ascii="Segoe UI Emoji" w:hAnsi="Segoe UI Emoji" w:cs="Segoe UI Emoji"/>
          <w:sz w:val="22"/>
          <w:szCs w:val="22"/>
          <w:lang w:val="ro-RO"/>
        </w:rPr>
        <w:t>🔹</w:t>
      </w:r>
      <w:r w:rsidRPr="00AB6129">
        <w:rPr>
          <w:rFonts w:asciiTheme="majorHAnsi" w:hAnsiTheme="majorHAnsi" w:cs="Arial"/>
          <w:sz w:val="22"/>
          <w:szCs w:val="22"/>
          <w:lang w:val="ro-RO"/>
        </w:rPr>
        <w:t xml:space="preserve"> 7. Modalitatea de depunere a ofertelor</w:t>
      </w:r>
    </w:p>
    <w:p w14:paraId="33EA430D" w14:textId="77777777" w:rsidR="00AB6129" w:rsidRPr="00AB6129" w:rsidRDefault="00AB6129" w:rsidP="00AB6129">
      <w:pPr>
        <w:rPr>
          <w:rFonts w:asciiTheme="majorHAnsi" w:hAnsiTheme="majorHAnsi" w:cs="Arial"/>
          <w:sz w:val="22"/>
          <w:szCs w:val="22"/>
          <w:lang w:val="ro-RO"/>
        </w:rPr>
      </w:pPr>
    </w:p>
    <w:p w14:paraId="3D1B1D31" w14:textId="77777777"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Ofertele se transmit:</w:t>
      </w:r>
    </w:p>
    <w:p w14:paraId="543BC7FA" w14:textId="77777777" w:rsidR="00AB6129" w:rsidRPr="00AB6129" w:rsidRDefault="00AB6129" w:rsidP="00AB6129">
      <w:pPr>
        <w:rPr>
          <w:rFonts w:asciiTheme="majorHAnsi" w:hAnsiTheme="majorHAnsi" w:cs="Arial"/>
          <w:sz w:val="22"/>
          <w:szCs w:val="22"/>
          <w:lang w:val="ro-RO"/>
        </w:rPr>
      </w:pPr>
    </w:p>
    <w:p w14:paraId="7563C4E5" w14:textId="530F739D"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prin email la</w:t>
      </w:r>
      <w:r>
        <w:rPr>
          <w:rFonts w:asciiTheme="majorHAnsi" w:hAnsiTheme="majorHAnsi" w:cs="Arial"/>
          <w:sz w:val="22"/>
          <w:szCs w:val="22"/>
          <w:lang w:val="ro-RO"/>
        </w:rPr>
        <w:t xml:space="preserve"> adresa </w:t>
      </w:r>
      <w:hyperlink r:id="rId7" w:history="1">
        <w:r w:rsidRPr="00966515">
          <w:rPr>
            <w:rStyle w:val="Hyperlink"/>
            <w:rFonts w:asciiTheme="majorHAnsi" w:hAnsiTheme="majorHAnsi" w:cs="Arial"/>
            <w:sz w:val="22"/>
            <w:szCs w:val="22"/>
            <w:lang w:val="ro-RO"/>
          </w:rPr>
          <w:t>lefo.secretariat@gmail.com</w:t>
        </w:r>
      </w:hyperlink>
      <w:r>
        <w:rPr>
          <w:rFonts w:asciiTheme="majorHAnsi" w:hAnsiTheme="majorHAnsi" w:cs="Arial"/>
          <w:sz w:val="22"/>
          <w:szCs w:val="22"/>
          <w:lang w:val="ro-RO"/>
        </w:rPr>
        <w:t xml:space="preserve"> </w:t>
      </w:r>
      <w:r w:rsidRPr="00AB6129">
        <w:rPr>
          <w:rFonts w:asciiTheme="majorHAnsi" w:hAnsiTheme="majorHAnsi" w:cs="Arial"/>
          <w:sz w:val="22"/>
          <w:szCs w:val="22"/>
          <w:lang w:val="ro-RO"/>
        </w:rPr>
        <w:t>sau</w:t>
      </w:r>
      <w:r>
        <w:rPr>
          <w:rFonts w:asciiTheme="majorHAnsi" w:hAnsiTheme="majorHAnsi" w:cs="Arial"/>
          <w:sz w:val="22"/>
          <w:szCs w:val="22"/>
          <w:lang w:val="ro-RO"/>
        </w:rPr>
        <w:t xml:space="preserve"> </w:t>
      </w:r>
      <w:r w:rsidRPr="00AB6129">
        <w:rPr>
          <w:rFonts w:asciiTheme="majorHAnsi" w:hAnsiTheme="majorHAnsi" w:cs="Arial"/>
          <w:sz w:val="22"/>
          <w:szCs w:val="22"/>
          <w:lang w:val="ro-RO"/>
        </w:rPr>
        <w:t>la sediul instituției</w:t>
      </w:r>
    </w:p>
    <w:p w14:paraId="0F856A46" w14:textId="77777777" w:rsidR="00AB6129" w:rsidRPr="00AB6129" w:rsidRDefault="00AB6129" w:rsidP="00AB6129">
      <w:pPr>
        <w:rPr>
          <w:rFonts w:asciiTheme="majorHAnsi" w:hAnsiTheme="majorHAnsi" w:cs="Arial"/>
          <w:sz w:val="22"/>
          <w:szCs w:val="22"/>
          <w:lang w:val="ro-RO"/>
        </w:rPr>
      </w:pPr>
    </w:p>
    <w:p w14:paraId="0C4AB442" w14:textId="45C49ABD"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 xml:space="preserve">Termen limită: </w:t>
      </w:r>
      <w:r>
        <w:rPr>
          <w:rFonts w:asciiTheme="majorHAnsi" w:hAnsiTheme="majorHAnsi" w:cs="Arial"/>
          <w:sz w:val="22"/>
          <w:szCs w:val="22"/>
          <w:lang w:val="ro-RO"/>
        </w:rPr>
        <w:t>30.04.2026</w:t>
      </w:r>
      <w:r w:rsidRPr="00AB6129">
        <w:rPr>
          <w:rFonts w:asciiTheme="majorHAnsi" w:hAnsiTheme="majorHAnsi" w:cs="Arial"/>
          <w:sz w:val="22"/>
          <w:szCs w:val="22"/>
          <w:lang w:val="ro-RO"/>
        </w:rPr>
        <w:t xml:space="preserve"> ora </w:t>
      </w:r>
      <w:r>
        <w:rPr>
          <w:rFonts w:asciiTheme="majorHAnsi" w:hAnsiTheme="majorHAnsi" w:cs="Arial"/>
          <w:sz w:val="22"/>
          <w:szCs w:val="22"/>
          <w:lang w:val="ro-RO"/>
        </w:rPr>
        <w:t>12:00</w:t>
      </w:r>
    </w:p>
    <w:p w14:paraId="28F1FDA1" w14:textId="77777777" w:rsidR="00AB6129" w:rsidRPr="00AB6129" w:rsidRDefault="00AB6129" w:rsidP="00AB6129">
      <w:pPr>
        <w:rPr>
          <w:rFonts w:asciiTheme="majorHAnsi" w:hAnsiTheme="majorHAnsi" w:cs="Arial"/>
          <w:sz w:val="22"/>
          <w:szCs w:val="22"/>
          <w:lang w:val="ro-RO"/>
        </w:rPr>
      </w:pPr>
    </w:p>
    <w:p w14:paraId="669BBF0F" w14:textId="77777777" w:rsidR="00AB6129" w:rsidRPr="00AB6129" w:rsidRDefault="00AB6129" w:rsidP="00AB6129">
      <w:pPr>
        <w:rPr>
          <w:rFonts w:asciiTheme="majorHAnsi" w:hAnsiTheme="majorHAnsi" w:cs="Arial"/>
          <w:sz w:val="22"/>
          <w:szCs w:val="22"/>
          <w:lang w:val="ro-RO"/>
        </w:rPr>
      </w:pPr>
      <w:r w:rsidRPr="00AB6129">
        <w:rPr>
          <w:rFonts w:ascii="Segoe UI Emoji" w:hAnsi="Segoe UI Emoji" w:cs="Segoe UI Emoji"/>
          <w:sz w:val="22"/>
          <w:szCs w:val="22"/>
          <w:lang w:val="ro-RO"/>
        </w:rPr>
        <w:lastRenderedPageBreak/>
        <w:t>🔹</w:t>
      </w:r>
      <w:r w:rsidRPr="00AB6129">
        <w:rPr>
          <w:rFonts w:asciiTheme="majorHAnsi" w:hAnsiTheme="majorHAnsi" w:cs="Arial"/>
          <w:sz w:val="22"/>
          <w:szCs w:val="22"/>
          <w:lang w:val="ro-RO"/>
        </w:rPr>
        <w:t xml:space="preserve"> 8. Conținutul ofertei</w:t>
      </w:r>
    </w:p>
    <w:p w14:paraId="7FFD9DC7" w14:textId="77777777" w:rsidR="00AB6129" w:rsidRPr="00AB6129" w:rsidRDefault="00AB6129" w:rsidP="00AB6129">
      <w:pPr>
        <w:rPr>
          <w:rFonts w:asciiTheme="majorHAnsi" w:hAnsiTheme="majorHAnsi" w:cs="Arial"/>
          <w:sz w:val="22"/>
          <w:szCs w:val="22"/>
          <w:lang w:val="ro-RO"/>
        </w:rPr>
      </w:pPr>
    </w:p>
    <w:p w14:paraId="3F9ADABF" w14:textId="77777777"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Oferta va cuprinde:</w:t>
      </w:r>
    </w:p>
    <w:p w14:paraId="32C6AA2E" w14:textId="77777777" w:rsidR="00AB6129" w:rsidRPr="00AB6129" w:rsidRDefault="00AB6129" w:rsidP="00AB6129">
      <w:pPr>
        <w:rPr>
          <w:rFonts w:asciiTheme="majorHAnsi" w:hAnsiTheme="majorHAnsi" w:cs="Arial"/>
          <w:sz w:val="22"/>
          <w:szCs w:val="22"/>
          <w:lang w:val="ro-RO"/>
        </w:rPr>
      </w:pPr>
    </w:p>
    <w:p w14:paraId="0A7B638E" w14:textId="70C19EE7" w:rsidR="00AB6129" w:rsidRDefault="00AB6129" w:rsidP="00AB6129">
      <w:pPr>
        <w:rPr>
          <w:rFonts w:asciiTheme="majorHAnsi" w:hAnsiTheme="majorHAnsi" w:cs="Arial"/>
          <w:sz w:val="22"/>
          <w:szCs w:val="22"/>
          <w:lang w:val="ro-RO"/>
        </w:rPr>
      </w:pPr>
      <w:r>
        <w:rPr>
          <w:rFonts w:asciiTheme="majorHAnsi" w:hAnsiTheme="majorHAnsi" w:cs="Arial"/>
          <w:sz w:val="22"/>
          <w:szCs w:val="22"/>
          <w:lang w:val="ro-RO"/>
        </w:rPr>
        <w:t>Oferta (conform formularului atașat);</w:t>
      </w:r>
    </w:p>
    <w:p w14:paraId="427D20A0" w14:textId="4645416F" w:rsidR="00AB6129" w:rsidRPr="00AB6129" w:rsidRDefault="00AB6129" w:rsidP="00AB6129">
      <w:pPr>
        <w:rPr>
          <w:rFonts w:asciiTheme="majorHAnsi" w:hAnsiTheme="majorHAnsi" w:cs="Arial"/>
          <w:sz w:val="22"/>
          <w:szCs w:val="22"/>
          <w:lang w:val="ro-RO"/>
        </w:rPr>
      </w:pPr>
      <w:r>
        <w:rPr>
          <w:rFonts w:asciiTheme="majorHAnsi" w:hAnsiTheme="majorHAnsi" w:cs="Arial"/>
          <w:sz w:val="22"/>
          <w:szCs w:val="22"/>
          <w:lang w:val="ro-RO"/>
        </w:rPr>
        <w:t>Declarație privind beneficiarii reali (conform formularului atașat) sau extras ONRC privind beneficiarii reali</w:t>
      </w:r>
    </w:p>
    <w:p w14:paraId="347580E5" w14:textId="22F2A1E5" w:rsidR="00AB6129" w:rsidRDefault="00AB6129" w:rsidP="00AB6129">
      <w:pPr>
        <w:rPr>
          <w:rFonts w:asciiTheme="majorHAnsi" w:hAnsiTheme="majorHAnsi" w:cs="Arial"/>
          <w:sz w:val="22"/>
          <w:szCs w:val="22"/>
          <w:lang w:val="ro-RO"/>
        </w:rPr>
      </w:pPr>
      <w:r>
        <w:rPr>
          <w:rFonts w:asciiTheme="majorHAnsi" w:hAnsiTheme="majorHAnsi" w:cs="Arial"/>
          <w:sz w:val="22"/>
          <w:szCs w:val="22"/>
          <w:lang w:val="ro-RO"/>
        </w:rPr>
        <w:t>D</w:t>
      </w:r>
      <w:r w:rsidRPr="00AB6129">
        <w:rPr>
          <w:rFonts w:asciiTheme="majorHAnsi" w:hAnsiTheme="majorHAnsi" w:cs="Arial"/>
          <w:sz w:val="22"/>
          <w:szCs w:val="22"/>
          <w:lang w:val="ro-RO"/>
        </w:rPr>
        <w:t>atele de identificare ale operatorului economic</w:t>
      </w:r>
    </w:p>
    <w:p w14:paraId="2A076291" w14:textId="0AF7432D" w:rsidR="00AB6129" w:rsidRDefault="00AB6129" w:rsidP="00AB6129">
      <w:pPr>
        <w:rPr>
          <w:rFonts w:asciiTheme="majorHAnsi" w:hAnsiTheme="majorHAnsi" w:cs="Arial"/>
          <w:sz w:val="22"/>
          <w:szCs w:val="22"/>
          <w:lang w:val="ro-RO"/>
        </w:rPr>
      </w:pPr>
      <w:r>
        <w:rPr>
          <w:rFonts w:asciiTheme="majorHAnsi" w:hAnsiTheme="majorHAnsi" w:cs="Arial"/>
          <w:sz w:val="22"/>
          <w:szCs w:val="22"/>
          <w:lang w:val="ro-RO"/>
        </w:rPr>
        <w:t>Documente care atestă autorizarea pentru prestarea serviciilor solicitate</w:t>
      </w:r>
    </w:p>
    <w:p w14:paraId="0AC8EE11" w14:textId="77777777" w:rsidR="00ED01CA" w:rsidRDefault="00ED01CA" w:rsidP="00ED01CA">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Prețul total ofertat trebuie să includă orice alte costuri necesare prestării serviciilor la locațiile de desfășurare a acestora. </w:t>
      </w:r>
    </w:p>
    <w:p w14:paraId="23210580" w14:textId="67678E3F" w:rsidR="00ED01CA" w:rsidRPr="007C134C" w:rsidRDefault="00ED01CA" w:rsidP="00ED01CA">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Oferta va fi exprimată în Lei, iar TVA va fi indicat separat</w:t>
      </w:r>
      <w:r>
        <w:rPr>
          <w:rFonts w:asciiTheme="majorHAnsi" w:hAnsiTheme="majorHAnsi" w:cstheme="minorHAnsi"/>
          <w:sz w:val="22"/>
          <w:szCs w:val="22"/>
          <w:lang w:val="ro-RO"/>
        </w:rPr>
        <w:t xml:space="preserve"> </w:t>
      </w:r>
      <w:r w:rsidRPr="00911621">
        <w:rPr>
          <w:rFonts w:asciiTheme="majorHAnsi" w:hAnsiTheme="majorHAnsi" w:cstheme="minorHAnsi"/>
          <w:sz w:val="22"/>
          <w:szCs w:val="22"/>
          <w:lang w:val="ro-RO"/>
        </w:rPr>
        <w:t>(</w:t>
      </w:r>
      <w:r>
        <w:rPr>
          <w:rFonts w:asciiTheme="majorHAnsi" w:hAnsiTheme="majorHAnsi" w:cstheme="minorHAnsi"/>
          <w:sz w:val="22"/>
          <w:szCs w:val="22"/>
          <w:lang w:val="ro-RO"/>
        </w:rPr>
        <w:t>11%</w:t>
      </w:r>
      <w:r w:rsidRPr="00911621">
        <w:rPr>
          <w:rFonts w:asciiTheme="majorHAnsi" w:hAnsiTheme="majorHAnsi" w:cstheme="minorHAnsi"/>
          <w:sz w:val="22"/>
          <w:szCs w:val="22"/>
          <w:lang w:val="ro-RO"/>
        </w:rPr>
        <w:t xml:space="preserve"> sau </w:t>
      </w:r>
      <w:r>
        <w:rPr>
          <w:rFonts w:asciiTheme="majorHAnsi" w:hAnsiTheme="majorHAnsi" w:cstheme="minorHAnsi"/>
          <w:sz w:val="22"/>
          <w:szCs w:val="22"/>
          <w:lang w:val="ro-RO"/>
        </w:rPr>
        <w:t>21</w:t>
      </w:r>
      <w:r w:rsidRPr="00911621">
        <w:rPr>
          <w:rFonts w:asciiTheme="majorHAnsi" w:hAnsiTheme="majorHAnsi" w:cstheme="minorHAnsi"/>
          <w:sz w:val="22"/>
          <w:szCs w:val="22"/>
          <w:lang w:val="ro-RO"/>
        </w:rPr>
        <w:t>%, după cum este aplicabil)</w:t>
      </w:r>
      <w:r w:rsidRPr="007C134C">
        <w:rPr>
          <w:rFonts w:asciiTheme="majorHAnsi" w:hAnsiTheme="majorHAnsi" w:cstheme="minorHAnsi"/>
          <w:sz w:val="22"/>
          <w:szCs w:val="22"/>
          <w:lang w:val="ro-RO"/>
        </w:rPr>
        <w:t>.</w:t>
      </w:r>
    </w:p>
    <w:p w14:paraId="1531F174" w14:textId="77777777" w:rsidR="00ED01CA" w:rsidRDefault="00ED01CA" w:rsidP="00ED01CA">
      <w:pPr>
        <w:jc w:val="both"/>
        <w:rPr>
          <w:rFonts w:asciiTheme="majorHAnsi" w:hAnsiTheme="majorHAnsi" w:cstheme="minorHAnsi"/>
          <w:bCs/>
          <w:sz w:val="22"/>
          <w:szCs w:val="22"/>
          <w:lang w:val="ro-RO"/>
        </w:rPr>
      </w:pPr>
    </w:p>
    <w:p w14:paraId="4F1FB37F" w14:textId="5961BA39" w:rsidR="00ED01CA" w:rsidRPr="007C134C" w:rsidRDefault="00ED01CA" w:rsidP="00ED01CA">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Plata</w:t>
      </w:r>
      <w:r w:rsidRPr="007C134C">
        <w:rPr>
          <w:rFonts w:asciiTheme="majorHAnsi" w:hAnsiTheme="majorHAnsi" w:cstheme="minorHAnsi"/>
          <w:b/>
          <w:sz w:val="22"/>
          <w:szCs w:val="22"/>
          <w:lang w:val="ro-RO"/>
        </w:rPr>
        <w:t xml:space="preserve"> </w:t>
      </w:r>
      <w:r w:rsidRPr="007C134C">
        <w:rPr>
          <w:rFonts w:asciiTheme="majorHAnsi" w:hAnsiTheme="majorHAnsi" w:cstheme="minorHAnsi"/>
          <w:sz w:val="22"/>
          <w:szCs w:val="22"/>
          <w:lang w:val="ro-RO"/>
        </w:rPr>
        <w:t>facturii se va efectua în lei, 100% la prestarea efectivă a serviciilor, pe baza facturii Prestatorului şi a procesului - verbal de recepţie.</w:t>
      </w:r>
    </w:p>
    <w:p w14:paraId="0E35DC2B" w14:textId="77777777" w:rsidR="00ED01CA" w:rsidRPr="007C134C" w:rsidRDefault="00ED01CA" w:rsidP="00ED01CA">
      <w:pPr>
        <w:jc w:val="both"/>
        <w:rPr>
          <w:rFonts w:asciiTheme="majorHAnsi" w:hAnsiTheme="majorHAnsi" w:cstheme="minorHAnsi"/>
          <w:sz w:val="22"/>
          <w:szCs w:val="22"/>
          <w:lang w:val="ro-RO"/>
        </w:rPr>
      </w:pPr>
    </w:p>
    <w:p w14:paraId="434C069B" w14:textId="77777777" w:rsidR="00ED01CA" w:rsidRDefault="00ED01CA" w:rsidP="00ED01CA">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14:paraId="56A64FDC" w14:textId="77777777" w:rsidR="00ED01CA" w:rsidRPr="007C134C" w:rsidRDefault="00ED01CA" w:rsidP="00ED01CA">
      <w:pPr>
        <w:jc w:val="both"/>
        <w:rPr>
          <w:rFonts w:asciiTheme="majorHAnsi" w:hAnsiTheme="majorHAnsi" w:cstheme="minorHAnsi"/>
          <w:sz w:val="22"/>
          <w:szCs w:val="22"/>
          <w:lang w:val="ro-RO"/>
        </w:rPr>
      </w:pPr>
    </w:p>
    <w:p w14:paraId="455285CF" w14:textId="77777777" w:rsidR="00ED01CA" w:rsidRPr="00922F23" w:rsidRDefault="00ED01CA" w:rsidP="00ED01CA">
      <w:pPr>
        <w:jc w:val="both"/>
        <w:rPr>
          <w:rFonts w:asciiTheme="majorHAnsi" w:hAnsiTheme="majorHAnsi" w:cstheme="minorHAnsi"/>
          <w:sz w:val="22"/>
          <w:szCs w:val="22"/>
          <w:lang w:val="ro-RO"/>
        </w:rPr>
      </w:pPr>
      <w:r w:rsidRPr="002329EA">
        <w:rPr>
          <w:rFonts w:asciiTheme="majorHAnsi" w:hAnsiTheme="majorHAnsi" w:cstheme="minorHAnsi"/>
          <w:sz w:val="22"/>
          <w:szCs w:val="22"/>
          <w:lang w:val="ro-RO"/>
        </w:rPr>
        <w:t>Vă informăm asupra</w:t>
      </w:r>
      <w:r>
        <w:rPr>
          <w:rFonts w:asciiTheme="majorHAnsi" w:hAnsiTheme="majorHAnsi" w:cstheme="minorHAnsi"/>
          <w:sz w:val="22"/>
          <w:szCs w:val="22"/>
          <w:lang w:val="ro-RO"/>
        </w:rPr>
        <w:t>:</w:t>
      </w:r>
      <w:r w:rsidRPr="002329EA">
        <w:rPr>
          <w:rFonts w:asciiTheme="majorHAnsi" w:hAnsiTheme="majorHAnsi" w:cstheme="minorHAnsi"/>
          <w:sz w:val="22"/>
          <w:szCs w:val="22"/>
          <w:lang w:val="ro-RO"/>
        </w:rPr>
        <w:t xml:space="preserve"> </w:t>
      </w:r>
      <w:r>
        <w:rPr>
          <w:rFonts w:asciiTheme="majorHAnsi" w:hAnsiTheme="majorHAnsi" w:cstheme="minorHAnsi"/>
          <w:sz w:val="22"/>
          <w:szCs w:val="22"/>
          <w:lang w:val="ro-RO"/>
        </w:rPr>
        <w:t xml:space="preserve">(i) </w:t>
      </w:r>
      <w:r w:rsidRPr="002329EA">
        <w:rPr>
          <w:rFonts w:asciiTheme="majorHAnsi" w:hAnsiTheme="majorHAnsi" w:cstheme="minorHAnsi"/>
          <w:sz w:val="22"/>
          <w:szCs w:val="22"/>
          <w:lang w:val="ro-RO"/>
        </w:rPr>
        <w:t xml:space="preserve">obligației </w:t>
      </w:r>
      <w:r>
        <w:rPr>
          <w:rFonts w:asciiTheme="majorHAnsi" w:hAnsiTheme="majorHAnsi" w:cstheme="minorHAnsi"/>
          <w:sz w:val="22"/>
          <w:szCs w:val="22"/>
          <w:lang w:val="ro-RO"/>
        </w:rPr>
        <w:t xml:space="preserve">noastre, în calitate de autoritate contractantă, </w:t>
      </w:r>
      <w:r w:rsidRPr="002329EA">
        <w:rPr>
          <w:rFonts w:asciiTheme="majorHAnsi" w:hAnsiTheme="majorHAnsi" w:cstheme="minorHAnsi"/>
          <w:sz w:val="22"/>
          <w:szCs w:val="22"/>
          <w:lang w:val="ro-RO"/>
        </w:rPr>
        <w:t xml:space="preserve">de a aplica prevederile Instrucțiunii nr. 6/30.08.2022 emisă de Ministerul Investițiilor și Proiectelor Europene, referitoare la colectarea și accesul la datele privind </w:t>
      </w:r>
      <w:r w:rsidRPr="00770347">
        <w:rPr>
          <w:rFonts w:asciiTheme="majorHAnsi" w:hAnsiTheme="majorHAnsi" w:cstheme="minorHAnsi"/>
          <w:b/>
          <w:bCs/>
          <w:sz w:val="22"/>
          <w:szCs w:val="22"/>
          <w:lang w:val="ro-RO"/>
        </w:rPr>
        <w:t>beneficiarii reali ai destinatarilor fondurilor/contractanților din cadrul PNRR</w:t>
      </w:r>
      <w:r>
        <w:rPr>
          <w:rFonts w:asciiTheme="majorHAnsi" w:hAnsiTheme="majorHAnsi" w:cstheme="minorHAnsi"/>
          <w:sz w:val="22"/>
          <w:szCs w:val="22"/>
          <w:lang w:val="ro-RO"/>
        </w:rPr>
        <w:t xml:space="preserve"> și, totodată, asupra (ii) obligației dvs. de a transmite datele și informațiile cu privire la </w:t>
      </w:r>
      <w:r w:rsidRPr="00770347">
        <w:rPr>
          <w:rFonts w:asciiTheme="majorHAnsi" w:hAnsiTheme="majorHAnsi" w:cstheme="minorHAnsi"/>
          <w:b/>
          <w:bCs/>
          <w:sz w:val="22"/>
          <w:szCs w:val="22"/>
          <w:lang w:val="ro-RO"/>
        </w:rPr>
        <w:t>beneficiarii reali ai destinatarilor fondurilor alocate din PNRR</w:t>
      </w:r>
      <w:r>
        <w:rPr>
          <w:rFonts w:asciiTheme="majorHAnsi" w:hAnsiTheme="majorHAnsi" w:cstheme="minorHAnsi"/>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w:t>
      </w:r>
      <w:r w:rsidRPr="002329EA">
        <w:rPr>
          <w:rFonts w:asciiTheme="majorHAnsi" w:hAnsiTheme="majorHAnsi" w:cstheme="minorHAnsi"/>
          <w:sz w:val="22"/>
          <w:szCs w:val="22"/>
          <w:lang w:val="ro-RO"/>
        </w:rPr>
        <w:t>.</w:t>
      </w:r>
      <w:r>
        <w:rPr>
          <w:rFonts w:asciiTheme="majorHAnsi" w:hAnsiTheme="majorHAnsi" w:cstheme="minorHAnsi"/>
          <w:sz w:val="22"/>
          <w:szCs w:val="22"/>
          <w:lang w:val="ro-RO"/>
        </w:rPr>
        <w:t xml:space="preserve"> Această obligație va fi aplicabilă inclusiv subcontractorilor.</w:t>
      </w:r>
    </w:p>
    <w:p w14:paraId="1725CB85" w14:textId="77777777" w:rsidR="00923BCE" w:rsidRDefault="00923BCE" w:rsidP="00923BCE">
      <w:pPr>
        <w:jc w:val="both"/>
        <w:rPr>
          <w:rFonts w:asciiTheme="majorHAnsi" w:hAnsiTheme="majorHAnsi"/>
          <w:sz w:val="22"/>
          <w:szCs w:val="22"/>
          <w:lang w:val="ro-RO"/>
        </w:rPr>
      </w:pPr>
    </w:p>
    <w:p w14:paraId="2DE8C5AD" w14:textId="55F445C7" w:rsidR="00923BCE" w:rsidRPr="007C134C" w:rsidRDefault="00923BCE" w:rsidP="00923BCE">
      <w:pPr>
        <w:jc w:val="both"/>
        <w:rPr>
          <w:rFonts w:asciiTheme="majorHAnsi" w:hAnsiTheme="majorHAnsi"/>
          <w:sz w:val="22"/>
          <w:szCs w:val="22"/>
          <w:lang w:val="ro-RO"/>
        </w:rPr>
      </w:pPr>
      <w:r w:rsidRPr="007C134C">
        <w:rPr>
          <w:rFonts w:asciiTheme="majorHAnsi" w:hAnsiTheme="majorHAnsi"/>
          <w:sz w:val="22"/>
          <w:szCs w:val="22"/>
          <w:lang w:val="ro-RO"/>
        </w:rPr>
        <w:t xml:space="preserve">Oferta dvs. trebuie să fie valabilă timp de </w:t>
      </w:r>
      <w:r>
        <w:rPr>
          <w:rFonts w:asciiTheme="majorHAnsi" w:hAnsiTheme="majorHAnsi" w:cstheme="minorHAnsi"/>
          <w:bCs/>
          <w:i/>
          <w:iCs/>
          <w:sz w:val="22"/>
          <w:szCs w:val="22"/>
          <w:lang w:val="ro-RO"/>
        </w:rPr>
        <w:t xml:space="preserve">30 </w:t>
      </w:r>
      <w:r w:rsidRPr="007C134C">
        <w:rPr>
          <w:rFonts w:asciiTheme="majorHAnsi" w:hAnsiTheme="majorHAnsi"/>
          <w:sz w:val="22"/>
          <w:szCs w:val="22"/>
          <w:lang w:val="ro-RO"/>
        </w:rPr>
        <w:t>zile de la data limită pentru transmiterea ofertei.</w:t>
      </w:r>
    </w:p>
    <w:p w14:paraId="09E43CB4" w14:textId="77777777" w:rsidR="00ED01CA" w:rsidRPr="007C134C" w:rsidRDefault="00ED01CA" w:rsidP="00ED01CA">
      <w:pPr>
        <w:jc w:val="both"/>
        <w:rPr>
          <w:rFonts w:asciiTheme="majorHAnsi" w:hAnsiTheme="majorHAnsi" w:cstheme="minorHAnsi"/>
          <w:sz w:val="22"/>
          <w:szCs w:val="22"/>
          <w:lang w:val="ro-RO"/>
        </w:rPr>
      </w:pPr>
    </w:p>
    <w:p w14:paraId="7C9C95CA" w14:textId="77777777" w:rsidR="00AB6129" w:rsidRPr="00AB6129" w:rsidRDefault="00AB6129" w:rsidP="00AB6129">
      <w:pPr>
        <w:rPr>
          <w:rFonts w:asciiTheme="majorHAnsi" w:hAnsiTheme="majorHAnsi" w:cs="Arial"/>
          <w:sz w:val="22"/>
          <w:szCs w:val="22"/>
          <w:lang w:val="ro-RO"/>
        </w:rPr>
      </w:pPr>
    </w:p>
    <w:p w14:paraId="1ADEA7E3" w14:textId="77777777" w:rsidR="00AB6129" w:rsidRPr="00AB6129" w:rsidRDefault="00AB6129" w:rsidP="00AB6129">
      <w:pPr>
        <w:rPr>
          <w:rFonts w:asciiTheme="majorHAnsi" w:hAnsiTheme="majorHAnsi" w:cs="Arial"/>
          <w:sz w:val="22"/>
          <w:szCs w:val="22"/>
          <w:lang w:val="ro-RO"/>
        </w:rPr>
      </w:pPr>
      <w:r w:rsidRPr="00AB6129">
        <w:rPr>
          <w:rFonts w:ascii="Segoe UI Emoji" w:hAnsi="Segoe UI Emoji" w:cs="Segoe UI Emoji"/>
          <w:sz w:val="22"/>
          <w:szCs w:val="22"/>
          <w:lang w:val="ro-RO"/>
        </w:rPr>
        <w:t>🔹</w:t>
      </w:r>
      <w:r w:rsidRPr="00AB6129">
        <w:rPr>
          <w:rFonts w:asciiTheme="majorHAnsi" w:hAnsiTheme="majorHAnsi" w:cs="Arial"/>
          <w:sz w:val="22"/>
          <w:szCs w:val="22"/>
          <w:lang w:val="ro-RO"/>
        </w:rPr>
        <w:t xml:space="preserve"> 9. Informații suplimentare</w:t>
      </w:r>
    </w:p>
    <w:p w14:paraId="6ADB6902" w14:textId="77777777" w:rsidR="00AB6129" w:rsidRPr="00AB6129" w:rsidRDefault="00AB6129" w:rsidP="00AB6129">
      <w:pPr>
        <w:rPr>
          <w:rFonts w:asciiTheme="majorHAnsi" w:hAnsiTheme="majorHAnsi" w:cs="Arial"/>
          <w:sz w:val="22"/>
          <w:szCs w:val="22"/>
          <w:lang w:val="ro-RO"/>
        </w:rPr>
      </w:pPr>
    </w:p>
    <w:p w14:paraId="7E585EBE" w14:textId="65B88029"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 xml:space="preserve">Informații suplimentare pot fi obținute la adresa de email: </w:t>
      </w:r>
      <w:r w:rsidR="00ED01CA">
        <w:rPr>
          <w:rFonts w:asciiTheme="majorHAnsi" w:hAnsiTheme="majorHAnsi" w:cs="Arial"/>
          <w:sz w:val="22"/>
          <w:szCs w:val="22"/>
          <w:lang w:val="ro-RO"/>
        </w:rPr>
        <w:t>lefo.secretariat@gmail.com</w:t>
      </w:r>
    </w:p>
    <w:p w14:paraId="5EAE0218" w14:textId="77777777" w:rsidR="00923BCE" w:rsidRDefault="00923BCE" w:rsidP="00923BCE">
      <w:pPr>
        <w:jc w:val="both"/>
        <w:rPr>
          <w:rFonts w:asciiTheme="majorHAnsi" w:hAnsiTheme="majorHAnsi"/>
          <w:sz w:val="22"/>
          <w:szCs w:val="22"/>
          <w:lang w:val="ro-RO"/>
        </w:rPr>
      </w:pPr>
      <w:r>
        <w:rPr>
          <w:rFonts w:asciiTheme="majorHAnsi" w:hAnsiTheme="majorHAnsi"/>
          <w:sz w:val="22"/>
          <w:szCs w:val="22"/>
          <w:lang w:val="ro-RO"/>
        </w:rPr>
        <w:t>Orice potențial ofertant are dreptul de a solicita clarificări legate de prezenta cerere de ofertă, până cel târziu cu 1 zi înainte de data limită de depunere a ofertelor,</w:t>
      </w:r>
      <w:r w:rsidRPr="00E51078">
        <w:rPr>
          <w:rFonts w:asciiTheme="majorHAnsi" w:hAnsiTheme="majorHAnsi"/>
          <w:sz w:val="22"/>
          <w:szCs w:val="22"/>
          <w:lang w:val="ro-RO"/>
        </w:rPr>
        <w:t xml:space="preserve"> </w:t>
      </w:r>
      <w:r w:rsidRPr="007C134C">
        <w:rPr>
          <w:rFonts w:asciiTheme="majorHAnsi" w:hAnsiTheme="majorHAnsi"/>
          <w:sz w:val="22"/>
          <w:szCs w:val="22"/>
          <w:lang w:val="ro-RO"/>
        </w:rPr>
        <w:t xml:space="preserve">prin </w:t>
      </w:r>
      <w:r>
        <w:rPr>
          <w:rFonts w:asciiTheme="majorHAnsi" w:hAnsiTheme="majorHAnsi"/>
          <w:sz w:val="22"/>
          <w:szCs w:val="22"/>
          <w:lang w:val="ro-RO"/>
        </w:rPr>
        <w:t>transmitere</w:t>
      </w:r>
      <w:r w:rsidRPr="007C134C">
        <w:rPr>
          <w:rFonts w:asciiTheme="majorHAnsi" w:hAnsiTheme="majorHAnsi"/>
          <w:sz w:val="22"/>
          <w:szCs w:val="22"/>
          <w:lang w:val="ro-RO"/>
        </w:rPr>
        <w:t xml:space="preserve"> direct la dresa menționată mai sus sau prin e-mail sau fax</w:t>
      </w:r>
      <w:r>
        <w:rPr>
          <w:rFonts w:asciiTheme="majorHAnsi" w:hAnsiTheme="majorHAnsi"/>
          <w:sz w:val="22"/>
          <w:szCs w:val="22"/>
          <w:lang w:val="ro-RO"/>
        </w:rPr>
        <w:t xml:space="preserve"> a solicitărilor de clarificări.</w:t>
      </w:r>
    </w:p>
    <w:p w14:paraId="1F37AA51" w14:textId="77777777" w:rsidR="00AB6129" w:rsidRPr="00AB6129" w:rsidRDefault="00AB6129" w:rsidP="00AB6129">
      <w:pPr>
        <w:rPr>
          <w:rFonts w:asciiTheme="majorHAnsi" w:hAnsiTheme="majorHAnsi" w:cs="Arial"/>
          <w:sz w:val="22"/>
          <w:szCs w:val="22"/>
          <w:lang w:val="ro-RO"/>
        </w:rPr>
      </w:pPr>
    </w:p>
    <w:p w14:paraId="358DB2AE" w14:textId="77777777" w:rsidR="00AB6129" w:rsidRPr="00AB6129" w:rsidRDefault="00AB6129" w:rsidP="00AB6129">
      <w:pPr>
        <w:rPr>
          <w:rFonts w:asciiTheme="majorHAnsi" w:hAnsiTheme="majorHAnsi" w:cs="Arial"/>
          <w:sz w:val="22"/>
          <w:szCs w:val="22"/>
          <w:lang w:val="ro-RO"/>
        </w:rPr>
      </w:pPr>
      <w:r w:rsidRPr="00AB6129">
        <w:rPr>
          <w:rFonts w:ascii="Segoe UI Emoji" w:hAnsi="Segoe UI Emoji" w:cs="Segoe UI Emoji"/>
          <w:sz w:val="22"/>
          <w:szCs w:val="22"/>
          <w:lang w:val="ro-RO"/>
        </w:rPr>
        <w:t>🔹</w:t>
      </w:r>
      <w:r w:rsidRPr="00AB6129">
        <w:rPr>
          <w:rFonts w:asciiTheme="majorHAnsi" w:hAnsiTheme="majorHAnsi" w:cs="Arial"/>
          <w:sz w:val="22"/>
          <w:szCs w:val="22"/>
          <w:lang w:val="ro-RO"/>
        </w:rPr>
        <w:t xml:space="preserve"> 10. Mențiuni</w:t>
      </w:r>
    </w:p>
    <w:p w14:paraId="180C7B1B" w14:textId="77777777" w:rsidR="00AB6129" w:rsidRPr="00AB6129" w:rsidRDefault="00AB6129" w:rsidP="00AB6129">
      <w:pPr>
        <w:rPr>
          <w:rFonts w:asciiTheme="majorHAnsi" w:hAnsiTheme="majorHAnsi" w:cs="Arial"/>
          <w:sz w:val="22"/>
          <w:szCs w:val="22"/>
          <w:lang w:val="ro-RO"/>
        </w:rPr>
      </w:pPr>
    </w:p>
    <w:p w14:paraId="31DB6FA2" w14:textId="77777777" w:rsidR="00AB6129" w:rsidRP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Achiziția se va realiza prin intermediul catalogului electronic din SICAP, în conformitate cu legislația în vigoare privind achizițiile publice.</w:t>
      </w:r>
    </w:p>
    <w:p w14:paraId="4A5675DD" w14:textId="77777777" w:rsidR="00AB6129" w:rsidRPr="00AB6129" w:rsidRDefault="00AB6129" w:rsidP="00AB6129">
      <w:pPr>
        <w:rPr>
          <w:rFonts w:asciiTheme="majorHAnsi" w:hAnsiTheme="majorHAnsi" w:cs="Arial"/>
          <w:sz w:val="22"/>
          <w:szCs w:val="22"/>
          <w:lang w:val="ro-RO"/>
        </w:rPr>
      </w:pPr>
    </w:p>
    <w:p w14:paraId="5A2BF099" w14:textId="659C44A3" w:rsidR="00AB6129" w:rsidRDefault="00AB6129" w:rsidP="00AB6129">
      <w:pPr>
        <w:rPr>
          <w:rFonts w:asciiTheme="majorHAnsi" w:hAnsiTheme="majorHAnsi" w:cs="Arial"/>
          <w:sz w:val="22"/>
          <w:szCs w:val="22"/>
          <w:lang w:val="ro-RO"/>
        </w:rPr>
      </w:pPr>
      <w:r w:rsidRPr="00AB6129">
        <w:rPr>
          <w:rFonts w:asciiTheme="majorHAnsi" w:hAnsiTheme="majorHAnsi" w:cs="Arial"/>
          <w:sz w:val="22"/>
          <w:szCs w:val="22"/>
          <w:lang w:val="ro-RO"/>
        </w:rPr>
        <w:t xml:space="preserve">Data publicării anunțului: </w:t>
      </w:r>
      <w:r w:rsidR="00923BCE">
        <w:rPr>
          <w:rFonts w:asciiTheme="majorHAnsi" w:hAnsiTheme="majorHAnsi" w:cs="Arial"/>
          <w:sz w:val="22"/>
          <w:szCs w:val="22"/>
          <w:lang w:val="ro-RO"/>
        </w:rPr>
        <w:t>2</w:t>
      </w:r>
      <w:r w:rsidR="001D17F1">
        <w:rPr>
          <w:rFonts w:asciiTheme="majorHAnsi" w:hAnsiTheme="majorHAnsi" w:cs="Arial"/>
          <w:sz w:val="22"/>
          <w:szCs w:val="22"/>
          <w:lang w:val="ro-RO"/>
        </w:rPr>
        <w:t>7</w:t>
      </w:r>
      <w:r w:rsidR="00923BCE">
        <w:rPr>
          <w:rFonts w:asciiTheme="majorHAnsi" w:hAnsiTheme="majorHAnsi" w:cs="Arial"/>
          <w:sz w:val="22"/>
          <w:szCs w:val="22"/>
          <w:lang w:val="ro-RO"/>
        </w:rPr>
        <w:t>.04.2026</w:t>
      </w:r>
    </w:p>
    <w:p w14:paraId="2ED732ED" w14:textId="77777777" w:rsidR="00816F92" w:rsidRPr="007C134C" w:rsidRDefault="00816F92" w:rsidP="00816F92">
      <w:pPr>
        <w:autoSpaceDE w:val="0"/>
        <w:autoSpaceDN w:val="0"/>
        <w:adjustRightInd w:val="0"/>
        <w:ind w:left="144" w:right="144"/>
        <w:rPr>
          <w:rFonts w:asciiTheme="majorHAnsi" w:hAnsiTheme="majorHAnsi" w:cs="Arial"/>
          <w:sz w:val="22"/>
          <w:szCs w:val="22"/>
          <w:lang w:val="ro-RO"/>
        </w:rPr>
      </w:pPr>
    </w:p>
    <w:p w14:paraId="08E4D6D8" w14:textId="77777777" w:rsidR="002C112F" w:rsidRPr="007C134C" w:rsidRDefault="002C112F" w:rsidP="00816F92">
      <w:pPr>
        <w:jc w:val="both"/>
        <w:rPr>
          <w:rFonts w:asciiTheme="majorHAnsi" w:hAnsiTheme="majorHAnsi"/>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015"/>
        <w:gridCol w:w="3015"/>
      </w:tblGrid>
      <w:tr w:rsidR="007977FC" w:rsidRPr="006D7A90" w14:paraId="5AC311AB" w14:textId="77777777" w:rsidTr="00B61F50">
        <w:tc>
          <w:tcPr>
            <w:tcW w:w="3014" w:type="dxa"/>
          </w:tcPr>
          <w:p w14:paraId="64F97C76" w14:textId="77777777" w:rsidR="007977FC" w:rsidRPr="006D7A90" w:rsidRDefault="007977FC" w:rsidP="00B61F50">
            <w:pPr>
              <w:spacing w:before="120" w:after="120"/>
              <w:ind w:right="45"/>
              <w:jc w:val="both"/>
              <w:rPr>
                <w:rFonts w:asciiTheme="majorHAnsi" w:hAnsiTheme="majorHAnsi" w:cstheme="minorHAnsi"/>
                <w:sz w:val="22"/>
                <w:szCs w:val="22"/>
                <w:lang w:val="ro-RO"/>
              </w:rPr>
            </w:pPr>
            <w:r w:rsidRPr="006D7A90">
              <w:rPr>
                <w:rFonts w:asciiTheme="majorHAnsi" w:hAnsiTheme="majorHAnsi" w:cstheme="minorHAnsi"/>
                <w:sz w:val="22"/>
                <w:szCs w:val="22"/>
                <w:lang w:val="ro-RO"/>
              </w:rPr>
              <w:t>Responsabil cu achizițiile</w:t>
            </w:r>
          </w:p>
        </w:tc>
        <w:tc>
          <w:tcPr>
            <w:tcW w:w="3015" w:type="dxa"/>
          </w:tcPr>
          <w:p w14:paraId="5228A81D" w14:textId="77777777" w:rsidR="007977FC" w:rsidRPr="006D7A90" w:rsidRDefault="007977FC" w:rsidP="00B61F50">
            <w:pPr>
              <w:spacing w:before="120" w:after="120"/>
              <w:ind w:right="45"/>
              <w:jc w:val="both"/>
              <w:rPr>
                <w:rFonts w:asciiTheme="majorHAnsi" w:hAnsiTheme="majorHAnsi" w:cstheme="minorHAnsi"/>
                <w:sz w:val="22"/>
                <w:szCs w:val="22"/>
                <w:lang w:val="ro-RO"/>
              </w:rPr>
            </w:pPr>
            <w:r w:rsidRPr="006D7A90">
              <w:rPr>
                <w:rFonts w:asciiTheme="majorHAnsi" w:hAnsiTheme="majorHAnsi" w:cstheme="minorHAnsi"/>
                <w:sz w:val="22"/>
                <w:szCs w:val="22"/>
                <w:lang w:val="ro-RO"/>
              </w:rPr>
              <w:t>Dobre Iulian</w:t>
            </w:r>
          </w:p>
        </w:tc>
        <w:tc>
          <w:tcPr>
            <w:tcW w:w="3015" w:type="dxa"/>
          </w:tcPr>
          <w:p w14:paraId="7CC633ED" w14:textId="77777777" w:rsidR="007977FC" w:rsidRPr="006D7A90" w:rsidRDefault="007977FC" w:rsidP="00B61F50">
            <w:pPr>
              <w:spacing w:before="120" w:after="120"/>
              <w:ind w:right="45"/>
              <w:jc w:val="both"/>
              <w:rPr>
                <w:rFonts w:asciiTheme="majorHAnsi" w:hAnsiTheme="majorHAnsi" w:cstheme="minorHAnsi"/>
                <w:sz w:val="22"/>
                <w:szCs w:val="22"/>
                <w:lang w:val="ro-RO"/>
              </w:rPr>
            </w:pPr>
            <w:r w:rsidRPr="006D7A90">
              <w:rPr>
                <w:rFonts w:asciiTheme="majorHAnsi" w:hAnsiTheme="majorHAnsi" w:cstheme="minorHAnsi"/>
                <w:sz w:val="22"/>
                <w:szCs w:val="22"/>
                <w:lang w:val="ro-RO"/>
              </w:rPr>
              <w:t>________________________</w:t>
            </w:r>
          </w:p>
        </w:tc>
      </w:tr>
      <w:tr w:rsidR="007977FC" w:rsidRPr="006D7A90" w14:paraId="2EA405ED" w14:textId="77777777" w:rsidTr="00B61F50">
        <w:tc>
          <w:tcPr>
            <w:tcW w:w="3014" w:type="dxa"/>
          </w:tcPr>
          <w:p w14:paraId="0889AFA8" w14:textId="77777777" w:rsidR="007977FC" w:rsidRPr="006D7A90" w:rsidRDefault="007977FC" w:rsidP="00B61F50">
            <w:pPr>
              <w:spacing w:before="120" w:after="120"/>
              <w:ind w:right="45"/>
              <w:jc w:val="both"/>
              <w:rPr>
                <w:rFonts w:asciiTheme="majorHAnsi" w:hAnsiTheme="majorHAnsi" w:cstheme="minorHAnsi"/>
                <w:sz w:val="22"/>
                <w:szCs w:val="22"/>
                <w:lang w:val="ro-RO"/>
              </w:rPr>
            </w:pPr>
            <w:r w:rsidRPr="006D7A90">
              <w:rPr>
                <w:rFonts w:asciiTheme="majorHAnsi" w:hAnsiTheme="majorHAnsi" w:cstheme="minorHAnsi"/>
                <w:sz w:val="22"/>
                <w:szCs w:val="22"/>
                <w:lang w:val="ro-RO"/>
              </w:rPr>
              <w:t>Coordonator activități</w:t>
            </w:r>
          </w:p>
        </w:tc>
        <w:tc>
          <w:tcPr>
            <w:tcW w:w="3015" w:type="dxa"/>
          </w:tcPr>
          <w:p w14:paraId="25246E0A" w14:textId="77777777" w:rsidR="007977FC" w:rsidRPr="006D7A90" w:rsidRDefault="007977FC" w:rsidP="00B61F50">
            <w:pPr>
              <w:spacing w:before="120" w:after="120"/>
              <w:ind w:right="45"/>
              <w:jc w:val="both"/>
              <w:rPr>
                <w:rFonts w:asciiTheme="majorHAnsi" w:hAnsiTheme="majorHAnsi" w:cstheme="minorHAnsi"/>
                <w:sz w:val="22"/>
                <w:szCs w:val="22"/>
                <w:lang w:val="ro-RO"/>
              </w:rPr>
            </w:pPr>
            <w:r w:rsidRPr="006D7A90">
              <w:rPr>
                <w:rFonts w:asciiTheme="majorHAnsi" w:hAnsiTheme="majorHAnsi" w:cstheme="minorHAnsi"/>
                <w:sz w:val="22"/>
                <w:szCs w:val="22"/>
                <w:lang w:val="ro-RO"/>
              </w:rPr>
              <w:t>Bulgaru Laurențiu</w:t>
            </w:r>
          </w:p>
        </w:tc>
        <w:tc>
          <w:tcPr>
            <w:tcW w:w="3015" w:type="dxa"/>
          </w:tcPr>
          <w:p w14:paraId="019E3D58" w14:textId="77777777" w:rsidR="007977FC" w:rsidRPr="006D7A90" w:rsidRDefault="007977FC" w:rsidP="00B61F50">
            <w:pPr>
              <w:spacing w:before="120" w:after="120"/>
              <w:ind w:right="45"/>
              <w:jc w:val="both"/>
              <w:rPr>
                <w:rFonts w:asciiTheme="majorHAnsi" w:hAnsiTheme="majorHAnsi" w:cstheme="minorHAnsi"/>
                <w:sz w:val="22"/>
                <w:szCs w:val="22"/>
                <w:lang w:val="ro-RO"/>
              </w:rPr>
            </w:pPr>
            <w:r w:rsidRPr="006D7A90">
              <w:rPr>
                <w:rFonts w:asciiTheme="majorHAnsi" w:hAnsiTheme="majorHAnsi" w:cstheme="minorHAnsi"/>
                <w:sz w:val="22"/>
                <w:szCs w:val="22"/>
                <w:lang w:val="ro-RO"/>
              </w:rPr>
              <w:t>________________________</w:t>
            </w:r>
          </w:p>
        </w:tc>
      </w:tr>
    </w:tbl>
    <w:p w14:paraId="7888CE16" w14:textId="790D1F07" w:rsidR="00EE0D34" w:rsidRPr="0078744B" w:rsidRDefault="00EE0D34" w:rsidP="0078744B">
      <w:pPr>
        <w:ind w:right="43"/>
        <w:jc w:val="both"/>
        <w:rPr>
          <w:rFonts w:asciiTheme="majorHAnsi" w:hAnsiTheme="majorHAnsi" w:cstheme="minorHAnsi"/>
          <w:sz w:val="22"/>
          <w:szCs w:val="22"/>
          <w:lang w:val="ro-RO"/>
        </w:rPr>
      </w:pPr>
    </w:p>
    <w:sectPr w:rsidR="00EE0D34" w:rsidRPr="0078744B" w:rsidSect="00CB633F">
      <w:headerReference w:type="even" r:id="rId8"/>
      <w:headerReference w:type="default" r:id="rId9"/>
      <w:footerReference w:type="even" r:id="rId10"/>
      <w:footerReference w:type="default" r:id="rId11"/>
      <w:headerReference w:type="first" r:id="rId12"/>
      <w:pgSz w:w="11907" w:h="16840" w:code="9"/>
      <w:pgMar w:top="1754" w:right="747" w:bottom="540" w:left="1418" w:header="284" w:footer="3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65D6" w14:textId="77777777" w:rsidR="00204ABD" w:rsidRDefault="00204ABD">
      <w:r>
        <w:separator/>
      </w:r>
    </w:p>
  </w:endnote>
  <w:endnote w:type="continuationSeparator" w:id="0">
    <w:p w14:paraId="38558763" w14:textId="77777777" w:rsidR="00204ABD" w:rsidRDefault="0020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3480" w14:textId="77777777" w:rsidR="00CB633F" w:rsidRPr="00CB633F" w:rsidRDefault="00CB633F" w:rsidP="00CB633F">
    <w:pPr>
      <w:jc w:val="center"/>
      <w:textAlignment w:val="baseline"/>
      <w:rPr>
        <w:rFonts w:ascii="Calibri" w:eastAsia="+mn-ea" w:hAnsi="Calibri" w:cs="+mn-cs"/>
        <w:b/>
        <w:bCs/>
        <w:color w:val="000000"/>
        <w:kern w:val="24"/>
        <w:sz w:val="20"/>
        <w:szCs w:val="20"/>
        <w:lang w:val="fr-FR"/>
      </w:rPr>
    </w:pPr>
    <w:r w:rsidRPr="00CB633F">
      <w:rPr>
        <w:rFonts w:ascii="Calibri" w:eastAsia="+mn-ea" w:hAnsi="Calibri" w:cs="+mn-cs"/>
        <w:b/>
        <w:bCs/>
        <w:color w:val="000000"/>
        <w:kern w:val="24"/>
        <w:sz w:val="20"/>
        <w:szCs w:val="20"/>
        <w:lang w:val="fr-FR"/>
      </w:rPr>
      <w:t>„PNRR. Finanțat de Uniunea Europeană – UrmătoareaGenerațieUE”</w:t>
    </w:r>
  </w:p>
  <w:p w14:paraId="6878F907" w14:textId="6A42003E" w:rsidR="00CB633F" w:rsidRPr="00CB633F" w:rsidRDefault="00CB633F" w:rsidP="00CB633F">
    <w:pPr>
      <w:jc w:val="center"/>
      <w:textAlignment w:val="baseline"/>
      <w:rPr>
        <w:rFonts w:ascii="Calibri" w:eastAsia="+mn-ea" w:hAnsi="Calibri" w:cs="+mn-cs"/>
        <w:color w:val="000000"/>
        <w:kern w:val="24"/>
        <w:sz w:val="20"/>
        <w:szCs w:val="20"/>
        <w:lang w:val="fr-FR"/>
      </w:rPr>
    </w:pPr>
    <w:r w:rsidRPr="00CB633F">
      <w:rPr>
        <w:rFonts w:ascii="Calibri" w:eastAsia="+mn-ea" w:hAnsi="Calibri" w:cs="+mn-cs"/>
        <w:color w:val="000000"/>
        <w:kern w:val="24"/>
        <w:sz w:val="20"/>
        <w:szCs w:val="20"/>
        <w:lang w:val="fr-FR"/>
      </w:rPr>
      <w:t xml:space="preserve">https://mfe.gov.ro/pnrr/ </w:t>
    </w:r>
    <w:r w:rsidRPr="00CB633F">
      <w:rPr>
        <w:rFonts w:ascii="Calibri" w:eastAsia="+mn-ea" w:hAnsi="Calibri" w:cs="+mn-cs"/>
        <w:color w:val="000000"/>
        <w:kern w:val="24"/>
        <w:sz w:val="20"/>
        <w:szCs w:val="20"/>
        <w:lang w:val="ro-RO"/>
      </w:rPr>
      <w:t xml:space="preserve">       </w:t>
    </w:r>
    <w:r w:rsidRPr="00CB633F">
      <w:rPr>
        <w:rFonts w:ascii="Calibri" w:eastAsia="+mn-ea" w:hAnsi="Calibri" w:cs="+mn-cs"/>
        <w:color w:val="000000"/>
        <w:kern w:val="24"/>
        <w:sz w:val="20"/>
        <w:szCs w:val="20"/>
        <w:lang w:val="fr-FR"/>
      </w:rPr>
      <w:t>https://www.facebook.com/PNRROficial/</w:t>
    </w:r>
  </w:p>
  <w:sdt>
    <w:sdtPr>
      <w:rPr>
        <w:sz w:val="20"/>
        <w:szCs w:val="20"/>
      </w:rPr>
      <w:id w:val="565995710"/>
      <w:docPartObj>
        <w:docPartGallery w:val="Page Numbers (Bottom of Page)"/>
        <w:docPartUnique/>
      </w:docPartObj>
    </w:sdtPr>
    <w:sdtEndPr>
      <w:rPr>
        <w:noProof/>
      </w:rPr>
    </w:sdtEndPr>
    <w:sdtContent>
      <w:p w14:paraId="403A5C1F" w14:textId="519F547C" w:rsidR="00CB633F" w:rsidRPr="00CB633F" w:rsidRDefault="00CB633F">
        <w:pPr>
          <w:pStyle w:val="Footer"/>
          <w:jc w:val="right"/>
          <w:rPr>
            <w:sz w:val="20"/>
            <w:szCs w:val="20"/>
          </w:rPr>
        </w:pPr>
        <w:r w:rsidRPr="00CB633F">
          <w:rPr>
            <w:sz w:val="20"/>
            <w:szCs w:val="20"/>
          </w:rPr>
          <w:fldChar w:fldCharType="begin"/>
        </w:r>
        <w:r w:rsidRPr="00CB633F">
          <w:rPr>
            <w:sz w:val="20"/>
            <w:szCs w:val="20"/>
          </w:rPr>
          <w:instrText xml:space="preserve"> PAGE   \* MERGEFORMAT </w:instrText>
        </w:r>
        <w:r w:rsidRPr="00CB633F">
          <w:rPr>
            <w:sz w:val="20"/>
            <w:szCs w:val="20"/>
          </w:rPr>
          <w:fldChar w:fldCharType="separate"/>
        </w:r>
        <w:r w:rsidRPr="00CB633F">
          <w:rPr>
            <w:noProof/>
            <w:sz w:val="20"/>
            <w:szCs w:val="20"/>
          </w:rPr>
          <w:t>2</w:t>
        </w:r>
        <w:r w:rsidRPr="00CB633F">
          <w:rPr>
            <w:noProof/>
            <w:sz w:val="20"/>
            <w:szCs w:val="20"/>
          </w:rPr>
          <w:fldChar w:fldCharType="end"/>
        </w:r>
      </w:p>
    </w:sdtContent>
  </w:sdt>
  <w:p w14:paraId="682BD6D5" w14:textId="29626E9E" w:rsidR="00012525" w:rsidRPr="00CB633F" w:rsidRDefault="00012525" w:rsidP="00012525">
    <w:pPr>
      <w:jc w:val="center"/>
      <w:textAlignment w:val="baseline"/>
      <w:rPr>
        <w:rFonts w:ascii="Calibri" w:eastAsia="+mn-ea" w:hAnsi="Calibri" w:cs="+mn-cs"/>
        <w:color w:val="000000"/>
        <w:kern w:val="24"/>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5E1A" w14:textId="77777777" w:rsidR="00204ABD" w:rsidRDefault="00204ABD">
      <w:r>
        <w:separator/>
      </w:r>
    </w:p>
  </w:footnote>
  <w:footnote w:type="continuationSeparator" w:id="0">
    <w:p w14:paraId="0E2D29F9" w14:textId="77777777" w:rsidR="00204ABD" w:rsidRDefault="0020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0728" w14:textId="20147F77" w:rsidR="001A4D8C" w:rsidRDefault="00944FA7">
    <w:pPr>
      <w:pStyle w:val="Header"/>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17" name="Picture 1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9111" w14:textId="77777777" w:rsidR="00012525" w:rsidRDefault="00012525" w:rsidP="00282F53">
    <w:pPr>
      <w:pStyle w:val="Header"/>
      <w:spacing w:line="276" w:lineRule="auto"/>
      <w:ind w:hanging="709"/>
      <w:jc w:val="right"/>
      <w:rPr>
        <w:rFonts w:ascii="Calibri" w:hAnsi="Calibri"/>
        <w:b/>
        <w:i/>
        <w:spacing w:val="-2"/>
        <w:lang w:val="ro-RO"/>
      </w:rPr>
    </w:pPr>
  </w:p>
  <w:p w14:paraId="0F396CE0" w14:textId="0EE00E4B" w:rsidR="001A4D8C" w:rsidRPr="00012525" w:rsidRDefault="00C009FB" w:rsidP="00012525">
    <w:pPr>
      <w:pStyle w:val="Header"/>
      <w:spacing w:line="276" w:lineRule="auto"/>
      <w:rPr>
        <w:rFonts w:ascii="Calibri" w:hAnsi="Calibri"/>
        <w:b/>
        <w:i/>
        <w:spacing w:val="-2"/>
        <w:lang w:val="ro-RO"/>
      </w:rPr>
    </w:pPr>
    <w:r w:rsidRPr="00012525">
      <w:rPr>
        <w:rFonts w:ascii="Calibri" w:eastAsia="Calibri" w:hAnsi="Calibri"/>
        <w:noProof/>
        <w:sz w:val="22"/>
        <w:szCs w:val="22"/>
      </w:rPr>
      <w:drawing>
        <wp:anchor distT="0" distB="0" distL="114300" distR="114300" simplePos="0" relativeHeight="251662848" behindDoc="0" locked="0" layoutInCell="1" allowOverlap="1" wp14:anchorId="6ADD601D" wp14:editId="5BC7DDF4">
          <wp:simplePos x="0" y="0"/>
          <wp:positionH relativeFrom="column">
            <wp:posOffset>1671584</wp:posOffset>
          </wp:positionH>
          <wp:positionV relativeFrom="paragraph">
            <wp:posOffset>61595</wp:posOffset>
          </wp:positionV>
          <wp:extent cx="1856105" cy="530225"/>
          <wp:effectExtent l="0" t="0" r="0" b="3175"/>
          <wp:wrapThrough wrapText="bothSides">
            <wp:wrapPolygon edited="0">
              <wp:start x="1330" y="0"/>
              <wp:lineTo x="0" y="4656"/>
              <wp:lineTo x="0" y="16297"/>
              <wp:lineTo x="1330" y="20953"/>
              <wp:lineTo x="4655" y="20953"/>
              <wp:lineTo x="5542" y="20953"/>
              <wp:lineTo x="21282" y="12417"/>
              <wp:lineTo x="21282" y="7760"/>
              <wp:lineTo x="4655" y="0"/>
              <wp:lineTo x="1330" y="0"/>
            </wp:wrapPolygon>
          </wp:wrapThrough>
          <wp:docPr id="19"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012525">
      <w:rPr>
        <w:rFonts w:ascii="Palatino Linotype" w:eastAsia="Calibri" w:hAnsi="Palatino Linotype"/>
        <w:b/>
        <w:noProof/>
        <w:sz w:val="32"/>
        <w:szCs w:val="32"/>
      </w:rPr>
      <w:drawing>
        <wp:anchor distT="0" distB="0" distL="114300" distR="114300" simplePos="0" relativeHeight="251663872" behindDoc="0" locked="0" layoutInCell="1" allowOverlap="1" wp14:anchorId="76BE6FE0" wp14:editId="6376A962">
          <wp:simplePos x="0" y="0"/>
          <wp:positionH relativeFrom="margin">
            <wp:posOffset>-42281</wp:posOffset>
          </wp:positionH>
          <wp:positionV relativeFrom="paragraph">
            <wp:posOffset>115570</wp:posOffset>
          </wp:positionV>
          <wp:extent cx="1581785" cy="457200"/>
          <wp:effectExtent l="0" t="0" r="0" b="0"/>
          <wp:wrapThrough wrapText="bothSides">
            <wp:wrapPolygon edited="0">
              <wp:start x="0" y="0"/>
              <wp:lineTo x="0" y="20700"/>
              <wp:lineTo x="21331" y="20700"/>
              <wp:lineTo x="21331"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1785" cy="457200"/>
                  </a:xfrm>
                  <a:prstGeom prst="rect">
                    <a:avLst/>
                  </a:prstGeom>
                </pic:spPr>
              </pic:pic>
            </a:graphicData>
          </a:graphic>
        </wp:anchor>
      </w:drawing>
    </w:r>
    <w:r w:rsidR="00012525" w:rsidRPr="00012525">
      <w:rPr>
        <w:rFonts w:ascii="Calibri" w:eastAsia="Calibri" w:hAnsi="Calibri"/>
        <w:noProof/>
        <w:sz w:val="22"/>
        <w:szCs w:val="22"/>
      </w:rPr>
      <w:drawing>
        <wp:anchor distT="0" distB="0" distL="114300" distR="114300" simplePos="0" relativeHeight="251661824" behindDoc="0" locked="0" layoutInCell="1" allowOverlap="1" wp14:anchorId="13B5B913" wp14:editId="32484FEA">
          <wp:simplePos x="0" y="0"/>
          <wp:positionH relativeFrom="margin">
            <wp:posOffset>3645164</wp:posOffset>
          </wp:positionH>
          <wp:positionV relativeFrom="paragraph">
            <wp:posOffset>133350</wp:posOffset>
          </wp:positionV>
          <wp:extent cx="2551176" cy="411480"/>
          <wp:effectExtent l="0" t="0" r="1905" b="7620"/>
          <wp:wrapThrough wrapText="bothSides">
            <wp:wrapPolygon edited="0">
              <wp:start x="0" y="0"/>
              <wp:lineTo x="0" y="19000"/>
              <wp:lineTo x="5001" y="21000"/>
              <wp:lineTo x="20648" y="21000"/>
              <wp:lineTo x="21455" y="17000"/>
              <wp:lineTo x="21455" y="7000"/>
              <wp:lineTo x="14034" y="1000"/>
              <wp:lineTo x="484" y="0"/>
              <wp:lineTo x="0" y="0"/>
            </wp:wrapPolygon>
          </wp:wrapThrough>
          <wp:docPr id="18" name="Picture 18"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4D8C"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09B6" w14:textId="7C61DED6" w:rsidR="001A4D8C" w:rsidRDefault="00944FA7">
    <w:pPr>
      <w:pStyle w:val="Header"/>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1" name="Picture 21"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691993">
    <w:abstractNumId w:val="0"/>
  </w:num>
  <w:num w:numId="2" w16cid:durableId="204416554">
    <w:abstractNumId w:val="3"/>
  </w:num>
  <w:num w:numId="3" w16cid:durableId="969945507">
    <w:abstractNumId w:val="1"/>
  </w:num>
  <w:num w:numId="4" w16cid:durableId="1733112311">
    <w:abstractNumId w:val="4"/>
  </w:num>
  <w:num w:numId="5" w16cid:durableId="743842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715A"/>
    <w:rsid w:val="00012525"/>
    <w:rsid w:val="000155A5"/>
    <w:rsid w:val="000161D1"/>
    <w:rsid w:val="000226FF"/>
    <w:rsid w:val="00022F16"/>
    <w:rsid w:val="0002301A"/>
    <w:rsid w:val="000409C7"/>
    <w:rsid w:val="0004196E"/>
    <w:rsid w:val="00047229"/>
    <w:rsid w:val="00052EE8"/>
    <w:rsid w:val="00062812"/>
    <w:rsid w:val="00066D44"/>
    <w:rsid w:val="000670D3"/>
    <w:rsid w:val="00070A1F"/>
    <w:rsid w:val="00074096"/>
    <w:rsid w:val="000751C3"/>
    <w:rsid w:val="00081DDB"/>
    <w:rsid w:val="00094806"/>
    <w:rsid w:val="000A19D4"/>
    <w:rsid w:val="000A6CED"/>
    <w:rsid w:val="000A7A1E"/>
    <w:rsid w:val="000C4A29"/>
    <w:rsid w:val="000D4E85"/>
    <w:rsid w:val="000D7299"/>
    <w:rsid w:val="000E2352"/>
    <w:rsid w:val="000E766E"/>
    <w:rsid w:val="000F3AD0"/>
    <w:rsid w:val="000F72B6"/>
    <w:rsid w:val="001013EE"/>
    <w:rsid w:val="0010212E"/>
    <w:rsid w:val="00111A5C"/>
    <w:rsid w:val="00113F31"/>
    <w:rsid w:val="001168A8"/>
    <w:rsid w:val="001237F1"/>
    <w:rsid w:val="00126164"/>
    <w:rsid w:val="00131A04"/>
    <w:rsid w:val="00135710"/>
    <w:rsid w:val="00137494"/>
    <w:rsid w:val="001451BF"/>
    <w:rsid w:val="0015443E"/>
    <w:rsid w:val="00180289"/>
    <w:rsid w:val="00180FDE"/>
    <w:rsid w:val="0018596A"/>
    <w:rsid w:val="001A1A3F"/>
    <w:rsid w:val="001A2045"/>
    <w:rsid w:val="001A2171"/>
    <w:rsid w:val="001A2176"/>
    <w:rsid w:val="001A4D8C"/>
    <w:rsid w:val="001B1FCE"/>
    <w:rsid w:val="001B40F9"/>
    <w:rsid w:val="001C19D7"/>
    <w:rsid w:val="001C425F"/>
    <w:rsid w:val="001D17F1"/>
    <w:rsid w:val="001D2F90"/>
    <w:rsid w:val="001D360A"/>
    <w:rsid w:val="001D3838"/>
    <w:rsid w:val="001E42EC"/>
    <w:rsid w:val="001E5F47"/>
    <w:rsid w:val="001F12DB"/>
    <w:rsid w:val="001F5D01"/>
    <w:rsid w:val="001F6AF0"/>
    <w:rsid w:val="00202150"/>
    <w:rsid w:val="00204ABD"/>
    <w:rsid w:val="00214E6E"/>
    <w:rsid w:val="002179EB"/>
    <w:rsid w:val="00222058"/>
    <w:rsid w:val="00223D8D"/>
    <w:rsid w:val="00237972"/>
    <w:rsid w:val="0025069C"/>
    <w:rsid w:val="00250891"/>
    <w:rsid w:val="00250D71"/>
    <w:rsid w:val="00254616"/>
    <w:rsid w:val="00257184"/>
    <w:rsid w:val="002626D9"/>
    <w:rsid w:val="00264913"/>
    <w:rsid w:val="00270A04"/>
    <w:rsid w:val="00282F53"/>
    <w:rsid w:val="00284E43"/>
    <w:rsid w:val="002962FC"/>
    <w:rsid w:val="002A1891"/>
    <w:rsid w:val="002A5230"/>
    <w:rsid w:val="002B11F8"/>
    <w:rsid w:val="002C112F"/>
    <w:rsid w:val="002D49F0"/>
    <w:rsid w:val="002D54E2"/>
    <w:rsid w:val="002D6BBC"/>
    <w:rsid w:val="00301999"/>
    <w:rsid w:val="00302586"/>
    <w:rsid w:val="0030512B"/>
    <w:rsid w:val="00314BC2"/>
    <w:rsid w:val="003244ED"/>
    <w:rsid w:val="0032750F"/>
    <w:rsid w:val="00332A84"/>
    <w:rsid w:val="003333D8"/>
    <w:rsid w:val="0034147C"/>
    <w:rsid w:val="00375B1C"/>
    <w:rsid w:val="00381CBB"/>
    <w:rsid w:val="00385BE7"/>
    <w:rsid w:val="00390B1B"/>
    <w:rsid w:val="003A1EB6"/>
    <w:rsid w:val="003B12BE"/>
    <w:rsid w:val="003B1E81"/>
    <w:rsid w:val="003B232C"/>
    <w:rsid w:val="003B3FCE"/>
    <w:rsid w:val="003B54F1"/>
    <w:rsid w:val="003D2A28"/>
    <w:rsid w:val="003D38AD"/>
    <w:rsid w:val="003D4E1B"/>
    <w:rsid w:val="003E0C77"/>
    <w:rsid w:val="003E501C"/>
    <w:rsid w:val="003E7439"/>
    <w:rsid w:val="003F47A8"/>
    <w:rsid w:val="003F4C5B"/>
    <w:rsid w:val="003F53B7"/>
    <w:rsid w:val="00406FE9"/>
    <w:rsid w:val="0042411B"/>
    <w:rsid w:val="0043270B"/>
    <w:rsid w:val="00446222"/>
    <w:rsid w:val="00457C30"/>
    <w:rsid w:val="00462796"/>
    <w:rsid w:val="004754C9"/>
    <w:rsid w:val="0047602F"/>
    <w:rsid w:val="00493137"/>
    <w:rsid w:val="00494A1A"/>
    <w:rsid w:val="0049665F"/>
    <w:rsid w:val="004A6488"/>
    <w:rsid w:val="004B0EDA"/>
    <w:rsid w:val="004C183E"/>
    <w:rsid w:val="004C247F"/>
    <w:rsid w:val="004C72FB"/>
    <w:rsid w:val="004D0F47"/>
    <w:rsid w:val="004E0D38"/>
    <w:rsid w:val="004E2AD2"/>
    <w:rsid w:val="004E5A7C"/>
    <w:rsid w:val="004F0C9F"/>
    <w:rsid w:val="004F5750"/>
    <w:rsid w:val="004F6F49"/>
    <w:rsid w:val="00506C7F"/>
    <w:rsid w:val="00514957"/>
    <w:rsid w:val="005171EF"/>
    <w:rsid w:val="00526387"/>
    <w:rsid w:val="0053307C"/>
    <w:rsid w:val="00535442"/>
    <w:rsid w:val="00542D2F"/>
    <w:rsid w:val="00544D40"/>
    <w:rsid w:val="00546707"/>
    <w:rsid w:val="0055277D"/>
    <w:rsid w:val="0055737D"/>
    <w:rsid w:val="00566276"/>
    <w:rsid w:val="0057082C"/>
    <w:rsid w:val="00572E36"/>
    <w:rsid w:val="00572E59"/>
    <w:rsid w:val="00573BAB"/>
    <w:rsid w:val="00577844"/>
    <w:rsid w:val="005848C0"/>
    <w:rsid w:val="00590E58"/>
    <w:rsid w:val="00591F35"/>
    <w:rsid w:val="005964DC"/>
    <w:rsid w:val="0059766A"/>
    <w:rsid w:val="005A4FAB"/>
    <w:rsid w:val="005A74B8"/>
    <w:rsid w:val="005D50AD"/>
    <w:rsid w:val="005E2502"/>
    <w:rsid w:val="005E426A"/>
    <w:rsid w:val="005E4851"/>
    <w:rsid w:val="00600EA6"/>
    <w:rsid w:val="00607BD0"/>
    <w:rsid w:val="0061531C"/>
    <w:rsid w:val="00617009"/>
    <w:rsid w:val="00617942"/>
    <w:rsid w:val="00644DC8"/>
    <w:rsid w:val="006510C1"/>
    <w:rsid w:val="0065282F"/>
    <w:rsid w:val="006706EB"/>
    <w:rsid w:val="00677F70"/>
    <w:rsid w:val="00684F07"/>
    <w:rsid w:val="0069049D"/>
    <w:rsid w:val="006922BE"/>
    <w:rsid w:val="006A5F27"/>
    <w:rsid w:val="006A6AE4"/>
    <w:rsid w:val="006B22CF"/>
    <w:rsid w:val="006B2A75"/>
    <w:rsid w:val="006B4A43"/>
    <w:rsid w:val="006B4E87"/>
    <w:rsid w:val="006B4EBC"/>
    <w:rsid w:val="006B541A"/>
    <w:rsid w:val="006B588B"/>
    <w:rsid w:val="006C45A8"/>
    <w:rsid w:val="006D1A4D"/>
    <w:rsid w:val="006D3228"/>
    <w:rsid w:val="006E505C"/>
    <w:rsid w:val="006E695A"/>
    <w:rsid w:val="006E7977"/>
    <w:rsid w:val="006F0DB2"/>
    <w:rsid w:val="006F2E89"/>
    <w:rsid w:val="006F6033"/>
    <w:rsid w:val="00702DDE"/>
    <w:rsid w:val="00711E2E"/>
    <w:rsid w:val="00714275"/>
    <w:rsid w:val="00720B36"/>
    <w:rsid w:val="00723126"/>
    <w:rsid w:val="00727ACA"/>
    <w:rsid w:val="007355E0"/>
    <w:rsid w:val="00741DB6"/>
    <w:rsid w:val="00742960"/>
    <w:rsid w:val="00746729"/>
    <w:rsid w:val="00746D3F"/>
    <w:rsid w:val="007471FE"/>
    <w:rsid w:val="007501C9"/>
    <w:rsid w:val="00753094"/>
    <w:rsid w:val="007620B9"/>
    <w:rsid w:val="00767182"/>
    <w:rsid w:val="00771E60"/>
    <w:rsid w:val="00774D97"/>
    <w:rsid w:val="00780DCC"/>
    <w:rsid w:val="0078744B"/>
    <w:rsid w:val="00791068"/>
    <w:rsid w:val="007977FC"/>
    <w:rsid w:val="007A3134"/>
    <w:rsid w:val="007A59AB"/>
    <w:rsid w:val="007B12FE"/>
    <w:rsid w:val="007B4FF4"/>
    <w:rsid w:val="007C134C"/>
    <w:rsid w:val="007C4A52"/>
    <w:rsid w:val="007D1417"/>
    <w:rsid w:val="007E13FE"/>
    <w:rsid w:val="007E1B13"/>
    <w:rsid w:val="007E1CFB"/>
    <w:rsid w:val="007E5EBD"/>
    <w:rsid w:val="00800F07"/>
    <w:rsid w:val="00813FF7"/>
    <w:rsid w:val="008169D3"/>
    <w:rsid w:val="00816F92"/>
    <w:rsid w:val="00817703"/>
    <w:rsid w:val="008238F7"/>
    <w:rsid w:val="00826012"/>
    <w:rsid w:val="008420D9"/>
    <w:rsid w:val="0084437A"/>
    <w:rsid w:val="00845031"/>
    <w:rsid w:val="00846824"/>
    <w:rsid w:val="008522A5"/>
    <w:rsid w:val="008537EB"/>
    <w:rsid w:val="008570EE"/>
    <w:rsid w:val="00865231"/>
    <w:rsid w:val="0087159D"/>
    <w:rsid w:val="00875871"/>
    <w:rsid w:val="00881393"/>
    <w:rsid w:val="00882FF6"/>
    <w:rsid w:val="00886A6F"/>
    <w:rsid w:val="0088736E"/>
    <w:rsid w:val="008A49C9"/>
    <w:rsid w:val="008A55B3"/>
    <w:rsid w:val="008B00E8"/>
    <w:rsid w:val="008B48D7"/>
    <w:rsid w:val="008B5B17"/>
    <w:rsid w:val="008E3FD0"/>
    <w:rsid w:val="008F65CA"/>
    <w:rsid w:val="00902372"/>
    <w:rsid w:val="00903AF9"/>
    <w:rsid w:val="00905F1D"/>
    <w:rsid w:val="00911621"/>
    <w:rsid w:val="00912A4E"/>
    <w:rsid w:val="00913A43"/>
    <w:rsid w:val="009217C8"/>
    <w:rsid w:val="00922E7F"/>
    <w:rsid w:val="00923BCE"/>
    <w:rsid w:val="00944FA7"/>
    <w:rsid w:val="00946EF2"/>
    <w:rsid w:val="0095343B"/>
    <w:rsid w:val="00955292"/>
    <w:rsid w:val="00960112"/>
    <w:rsid w:val="00967FE6"/>
    <w:rsid w:val="00974756"/>
    <w:rsid w:val="00974AE2"/>
    <w:rsid w:val="0098722B"/>
    <w:rsid w:val="0098738E"/>
    <w:rsid w:val="00994064"/>
    <w:rsid w:val="009B7D7A"/>
    <w:rsid w:val="009C359D"/>
    <w:rsid w:val="009C7BCF"/>
    <w:rsid w:val="009D2037"/>
    <w:rsid w:val="009F64BB"/>
    <w:rsid w:val="009F6C35"/>
    <w:rsid w:val="009F75FA"/>
    <w:rsid w:val="00A25082"/>
    <w:rsid w:val="00A264D0"/>
    <w:rsid w:val="00A37E6D"/>
    <w:rsid w:val="00A53798"/>
    <w:rsid w:val="00A55013"/>
    <w:rsid w:val="00A5511B"/>
    <w:rsid w:val="00A555DE"/>
    <w:rsid w:val="00A56D12"/>
    <w:rsid w:val="00A57A7D"/>
    <w:rsid w:val="00A604FC"/>
    <w:rsid w:val="00A63F83"/>
    <w:rsid w:val="00A64C2B"/>
    <w:rsid w:val="00A85243"/>
    <w:rsid w:val="00A9357B"/>
    <w:rsid w:val="00A94088"/>
    <w:rsid w:val="00AA629E"/>
    <w:rsid w:val="00AB6129"/>
    <w:rsid w:val="00AC1A17"/>
    <w:rsid w:val="00AC6E24"/>
    <w:rsid w:val="00AD0523"/>
    <w:rsid w:val="00AE2172"/>
    <w:rsid w:val="00AF04F6"/>
    <w:rsid w:val="00AF4213"/>
    <w:rsid w:val="00B07AC1"/>
    <w:rsid w:val="00B1189E"/>
    <w:rsid w:val="00B1190B"/>
    <w:rsid w:val="00B213FC"/>
    <w:rsid w:val="00B23299"/>
    <w:rsid w:val="00B245A8"/>
    <w:rsid w:val="00B3302F"/>
    <w:rsid w:val="00B46368"/>
    <w:rsid w:val="00B50369"/>
    <w:rsid w:val="00B51D9F"/>
    <w:rsid w:val="00B51E7E"/>
    <w:rsid w:val="00B54DD7"/>
    <w:rsid w:val="00B6070C"/>
    <w:rsid w:val="00B67178"/>
    <w:rsid w:val="00B73847"/>
    <w:rsid w:val="00B74744"/>
    <w:rsid w:val="00B77228"/>
    <w:rsid w:val="00B8052D"/>
    <w:rsid w:val="00B82F68"/>
    <w:rsid w:val="00B93722"/>
    <w:rsid w:val="00B96F7F"/>
    <w:rsid w:val="00BA60CB"/>
    <w:rsid w:val="00BA7A31"/>
    <w:rsid w:val="00BC12E4"/>
    <w:rsid w:val="00BD025B"/>
    <w:rsid w:val="00BD1025"/>
    <w:rsid w:val="00BD3D2B"/>
    <w:rsid w:val="00BE33E7"/>
    <w:rsid w:val="00BE3C7C"/>
    <w:rsid w:val="00BE6D0B"/>
    <w:rsid w:val="00BF0320"/>
    <w:rsid w:val="00C009FB"/>
    <w:rsid w:val="00C009FD"/>
    <w:rsid w:val="00C10498"/>
    <w:rsid w:val="00C13601"/>
    <w:rsid w:val="00C20181"/>
    <w:rsid w:val="00C46673"/>
    <w:rsid w:val="00C513B2"/>
    <w:rsid w:val="00C65123"/>
    <w:rsid w:val="00C67968"/>
    <w:rsid w:val="00C71AFF"/>
    <w:rsid w:val="00C73AD4"/>
    <w:rsid w:val="00C81EDA"/>
    <w:rsid w:val="00C95E47"/>
    <w:rsid w:val="00CA334F"/>
    <w:rsid w:val="00CA360D"/>
    <w:rsid w:val="00CA70D5"/>
    <w:rsid w:val="00CB030F"/>
    <w:rsid w:val="00CB3A57"/>
    <w:rsid w:val="00CB633F"/>
    <w:rsid w:val="00CB6B32"/>
    <w:rsid w:val="00CD3D08"/>
    <w:rsid w:val="00CE2138"/>
    <w:rsid w:val="00CF47D6"/>
    <w:rsid w:val="00CF5151"/>
    <w:rsid w:val="00D107F0"/>
    <w:rsid w:val="00D111FC"/>
    <w:rsid w:val="00D11ACB"/>
    <w:rsid w:val="00D143FD"/>
    <w:rsid w:val="00D240E3"/>
    <w:rsid w:val="00D24980"/>
    <w:rsid w:val="00D3053A"/>
    <w:rsid w:val="00D307EF"/>
    <w:rsid w:val="00D376F3"/>
    <w:rsid w:val="00D5635B"/>
    <w:rsid w:val="00D73E06"/>
    <w:rsid w:val="00D84B05"/>
    <w:rsid w:val="00D87A13"/>
    <w:rsid w:val="00D92093"/>
    <w:rsid w:val="00D92DB5"/>
    <w:rsid w:val="00DA313B"/>
    <w:rsid w:val="00DA47FC"/>
    <w:rsid w:val="00DA5397"/>
    <w:rsid w:val="00DA79B2"/>
    <w:rsid w:val="00DB4B7D"/>
    <w:rsid w:val="00DD0389"/>
    <w:rsid w:val="00DD347A"/>
    <w:rsid w:val="00DD7373"/>
    <w:rsid w:val="00DD7710"/>
    <w:rsid w:val="00DF10DD"/>
    <w:rsid w:val="00DF5CD7"/>
    <w:rsid w:val="00DF7610"/>
    <w:rsid w:val="00E0295C"/>
    <w:rsid w:val="00E029F9"/>
    <w:rsid w:val="00E10618"/>
    <w:rsid w:val="00E12122"/>
    <w:rsid w:val="00E14015"/>
    <w:rsid w:val="00E159D6"/>
    <w:rsid w:val="00E30B27"/>
    <w:rsid w:val="00E3287F"/>
    <w:rsid w:val="00E40958"/>
    <w:rsid w:val="00E41F03"/>
    <w:rsid w:val="00E44FB0"/>
    <w:rsid w:val="00E45A7E"/>
    <w:rsid w:val="00E50625"/>
    <w:rsid w:val="00E51078"/>
    <w:rsid w:val="00E5204A"/>
    <w:rsid w:val="00E646A0"/>
    <w:rsid w:val="00E64F0B"/>
    <w:rsid w:val="00E73675"/>
    <w:rsid w:val="00E75B7E"/>
    <w:rsid w:val="00E7632F"/>
    <w:rsid w:val="00E85E09"/>
    <w:rsid w:val="00EB2DDE"/>
    <w:rsid w:val="00EB4348"/>
    <w:rsid w:val="00EB76F6"/>
    <w:rsid w:val="00EC50AD"/>
    <w:rsid w:val="00ED01CA"/>
    <w:rsid w:val="00ED0B08"/>
    <w:rsid w:val="00ED4F89"/>
    <w:rsid w:val="00ED770E"/>
    <w:rsid w:val="00EE0D34"/>
    <w:rsid w:val="00EE543E"/>
    <w:rsid w:val="00EE7AED"/>
    <w:rsid w:val="00EF4A80"/>
    <w:rsid w:val="00F00D0A"/>
    <w:rsid w:val="00F1227D"/>
    <w:rsid w:val="00F200A6"/>
    <w:rsid w:val="00F2285A"/>
    <w:rsid w:val="00F31489"/>
    <w:rsid w:val="00F33477"/>
    <w:rsid w:val="00F36D1B"/>
    <w:rsid w:val="00F415AC"/>
    <w:rsid w:val="00F47B70"/>
    <w:rsid w:val="00F57964"/>
    <w:rsid w:val="00F64EB0"/>
    <w:rsid w:val="00F72DB6"/>
    <w:rsid w:val="00F73CA8"/>
    <w:rsid w:val="00F7609B"/>
    <w:rsid w:val="00F76806"/>
    <w:rsid w:val="00F8270B"/>
    <w:rsid w:val="00F835AB"/>
    <w:rsid w:val="00F97A21"/>
    <w:rsid w:val="00FA2042"/>
    <w:rsid w:val="00FA3A67"/>
    <w:rsid w:val="00FB1D68"/>
    <w:rsid w:val="00FB2645"/>
    <w:rsid w:val="00FD3A9A"/>
    <w:rsid w:val="00FE1FBE"/>
    <w:rsid w:val="00FE2233"/>
    <w:rsid w:val="00FE31ED"/>
    <w:rsid w:val="00FE3B1E"/>
    <w:rsid w:val="00FE4D4B"/>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371415952">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fo.secretariat@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RO.dot</Template>
  <TotalTime>24</TotalTime>
  <Pages>3</Pages>
  <Words>986</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Laurentiu Bulgaru</dc:creator>
  <cp:lastModifiedBy>Laurențiu Bulgaru</cp:lastModifiedBy>
  <cp:revision>5</cp:revision>
  <cp:lastPrinted>2016-02-26T13:37:00Z</cp:lastPrinted>
  <dcterms:created xsi:type="dcterms:W3CDTF">2026-04-25T06:26:00Z</dcterms:created>
  <dcterms:modified xsi:type="dcterms:W3CDTF">2026-04-27T11:30:00Z</dcterms:modified>
</cp:coreProperties>
</file>